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D64" w:rsidRDefault="00063D64" w:rsidP="00B208BB">
      <w:pPr>
        <w:widowControl/>
        <w:autoSpaceDE w:val="0"/>
        <w:autoSpaceDN w:val="0"/>
        <w:adjustRightInd w:val="0"/>
        <w:spacing w:before="120" w:after="120" w:line="240" w:lineRule="auto"/>
        <w:contextualSpacing/>
        <w:jc w:val="center"/>
        <w:rPr>
          <w:rFonts w:ascii="Book Antiqua" w:eastAsia="MS Mincho" w:hAnsi="Book Antiqua" w:cs="Calibri"/>
          <w:b/>
          <w:sz w:val="24"/>
          <w:szCs w:val="24"/>
          <w:lang w:val="en-US"/>
        </w:rPr>
      </w:pPr>
    </w:p>
    <w:p w:rsidR="00063D64" w:rsidRPr="008A6E77" w:rsidRDefault="00063D64" w:rsidP="00B208BB">
      <w:pPr>
        <w:widowControl/>
        <w:autoSpaceDE w:val="0"/>
        <w:autoSpaceDN w:val="0"/>
        <w:adjustRightInd w:val="0"/>
        <w:spacing w:before="120" w:after="120" w:line="240" w:lineRule="auto"/>
        <w:contextualSpacing/>
        <w:jc w:val="center"/>
        <w:rPr>
          <w:rFonts w:ascii="Book Antiqua" w:eastAsia="MS Mincho" w:hAnsi="Book Antiqua" w:cs="Calibri"/>
          <w:b/>
          <w:sz w:val="40"/>
          <w:szCs w:val="40"/>
          <w:lang w:val="en-US"/>
        </w:rPr>
      </w:pPr>
      <w:r>
        <w:rPr>
          <w:rFonts w:ascii="Book Antiqua" w:eastAsia="MS Mincho" w:hAnsi="Book Antiqua" w:cs="Calibri"/>
          <w:b/>
          <w:sz w:val="40"/>
          <w:szCs w:val="40"/>
          <w:lang w:val="en-US"/>
        </w:rPr>
        <w:t>CROWD</w:t>
      </w:r>
      <w:r w:rsidRPr="008A6E77">
        <w:rPr>
          <w:rFonts w:ascii="Book Antiqua" w:eastAsia="MS Mincho" w:hAnsi="Book Antiqua" w:cs="Calibri"/>
          <w:b/>
          <w:sz w:val="40"/>
          <w:szCs w:val="40"/>
          <w:lang w:val="en-US"/>
        </w:rPr>
        <w:t>SOURCING FOR COLLABORATIVE PREVENTION</w:t>
      </w:r>
      <w:r w:rsidRPr="008A6E77">
        <w:rPr>
          <w:rStyle w:val="FootnoteReference"/>
          <w:rFonts w:ascii="Book Antiqua" w:eastAsia="MS Mincho" w:hAnsi="Book Antiqua" w:cs="Calibri"/>
          <w:b/>
          <w:sz w:val="40"/>
          <w:szCs w:val="40"/>
          <w:lang w:val="en-US"/>
        </w:rPr>
        <w:footnoteReference w:id="2"/>
      </w:r>
    </w:p>
    <w:p w:rsidR="00063D64" w:rsidRPr="008A6E77" w:rsidRDefault="00063D64" w:rsidP="00B208BB">
      <w:pPr>
        <w:widowControl/>
        <w:autoSpaceDE w:val="0"/>
        <w:autoSpaceDN w:val="0"/>
        <w:adjustRightInd w:val="0"/>
        <w:spacing w:before="120" w:after="120" w:line="240" w:lineRule="auto"/>
        <w:contextualSpacing/>
        <w:jc w:val="center"/>
        <w:rPr>
          <w:rFonts w:ascii="Book Antiqua" w:eastAsia="MS Mincho" w:hAnsi="Book Antiqua" w:cs="Calibri"/>
          <w:b/>
          <w:sz w:val="40"/>
          <w:szCs w:val="40"/>
          <w:lang w:val="en-US"/>
        </w:rPr>
      </w:pPr>
    </w:p>
    <w:p w:rsidR="00063D64" w:rsidRDefault="00063D64" w:rsidP="00B208BB">
      <w:pPr>
        <w:widowControl/>
        <w:autoSpaceDE w:val="0"/>
        <w:autoSpaceDN w:val="0"/>
        <w:adjustRightInd w:val="0"/>
        <w:spacing w:before="120" w:after="120" w:line="240" w:lineRule="auto"/>
        <w:contextualSpacing/>
        <w:jc w:val="center"/>
        <w:rPr>
          <w:rFonts w:ascii="Book Antiqua" w:eastAsia="MS Mincho" w:hAnsi="Book Antiqua" w:cs="Calibri"/>
          <w:b/>
          <w:sz w:val="28"/>
          <w:szCs w:val="28"/>
          <w:lang w:val="en-US"/>
        </w:rPr>
      </w:pPr>
    </w:p>
    <w:p w:rsidR="00063D64" w:rsidRDefault="00063D64" w:rsidP="00B208BB">
      <w:pPr>
        <w:widowControl/>
        <w:autoSpaceDE w:val="0"/>
        <w:autoSpaceDN w:val="0"/>
        <w:adjustRightInd w:val="0"/>
        <w:spacing w:before="120" w:after="120" w:line="240" w:lineRule="auto"/>
        <w:contextualSpacing/>
        <w:jc w:val="center"/>
        <w:rPr>
          <w:rFonts w:ascii="Book Antiqua" w:eastAsia="MS Mincho" w:hAnsi="Book Antiqua" w:cs="Calibri"/>
          <w:b/>
          <w:sz w:val="28"/>
          <w:szCs w:val="28"/>
          <w:lang w:val="en-US"/>
        </w:rPr>
      </w:pPr>
      <w:r w:rsidRPr="008A6E77">
        <w:rPr>
          <w:rFonts w:ascii="Book Antiqua" w:eastAsia="MS Mincho" w:hAnsi="Book Antiqua" w:cs="Calibri"/>
          <w:b/>
          <w:sz w:val="28"/>
          <w:szCs w:val="28"/>
          <w:lang w:val="en-US"/>
        </w:rPr>
        <w:t>Strengthening the 4</w:t>
      </w:r>
      <w:r w:rsidRPr="008A6E77">
        <w:rPr>
          <w:rFonts w:ascii="Book Antiqua" w:eastAsia="MS Mincho" w:hAnsi="Book Antiqua" w:cs="Calibri"/>
          <w:b/>
          <w:sz w:val="28"/>
          <w:szCs w:val="28"/>
          <w:vertAlign w:val="superscript"/>
          <w:lang w:val="en-US"/>
        </w:rPr>
        <w:t>th</w:t>
      </w:r>
      <w:r w:rsidRPr="008A6E77">
        <w:rPr>
          <w:rFonts w:ascii="Book Antiqua" w:eastAsia="MS Mincho" w:hAnsi="Book Antiqua" w:cs="Calibri"/>
          <w:b/>
          <w:sz w:val="28"/>
          <w:szCs w:val="28"/>
          <w:lang w:val="en-US"/>
        </w:rPr>
        <w:t xml:space="preserve"> Generation Conflict Early Warning for </w:t>
      </w:r>
    </w:p>
    <w:p w:rsidR="00063D64" w:rsidRPr="008A6E77" w:rsidRDefault="00063D64" w:rsidP="00B208BB">
      <w:pPr>
        <w:widowControl/>
        <w:autoSpaceDE w:val="0"/>
        <w:autoSpaceDN w:val="0"/>
        <w:adjustRightInd w:val="0"/>
        <w:spacing w:before="120" w:after="120" w:line="240" w:lineRule="auto"/>
        <w:contextualSpacing/>
        <w:jc w:val="center"/>
        <w:rPr>
          <w:rFonts w:ascii="Book Antiqua" w:eastAsia="MS Mincho" w:hAnsi="Book Antiqua" w:cs="Calibri"/>
          <w:b/>
          <w:sz w:val="28"/>
          <w:szCs w:val="28"/>
          <w:lang w:val="en-US"/>
        </w:rPr>
      </w:pPr>
      <w:r w:rsidRPr="008A6E77">
        <w:rPr>
          <w:rFonts w:ascii="Book Antiqua" w:eastAsia="MS Mincho" w:hAnsi="Book Antiqua" w:cs="Calibri"/>
          <w:b/>
          <w:sz w:val="28"/>
          <w:szCs w:val="28"/>
          <w:lang w:val="en-US"/>
        </w:rPr>
        <w:t>Multi-stakeholder Response</w:t>
      </w:r>
    </w:p>
    <w:p w:rsidR="00063D64" w:rsidRPr="00964594" w:rsidRDefault="00063D64" w:rsidP="00B208BB">
      <w:pPr>
        <w:widowControl/>
        <w:autoSpaceDE w:val="0"/>
        <w:autoSpaceDN w:val="0"/>
        <w:adjustRightInd w:val="0"/>
        <w:spacing w:before="120" w:after="120" w:line="240" w:lineRule="auto"/>
        <w:contextualSpacing/>
        <w:rPr>
          <w:rFonts w:ascii="Book Antiqua" w:eastAsia="MS Mincho" w:hAnsi="Book Antiqua" w:cs="Calibri"/>
          <w:b/>
          <w:sz w:val="32"/>
          <w:szCs w:val="32"/>
          <w:lang w:val="en-US"/>
        </w:rPr>
      </w:pPr>
    </w:p>
    <w:p w:rsidR="00063D64" w:rsidRPr="00185B19" w:rsidRDefault="00063D64" w:rsidP="00B208BB">
      <w:pPr>
        <w:spacing w:before="120" w:after="120" w:line="240" w:lineRule="auto"/>
        <w:outlineLvl w:val="0"/>
        <w:rPr>
          <w:rFonts w:ascii="Book Antiqua" w:hAnsi="Book Antiqua"/>
          <w:b/>
          <w:sz w:val="24"/>
          <w:szCs w:val="24"/>
        </w:rPr>
      </w:pPr>
    </w:p>
    <w:tbl>
      <w:tblPr>
        <w:tblW w:w="0" w:type="auto"/>
        <w:tblLook w:val="00A0" w:firstRow="1" w:lastRow="0" w:firstColumn="1" w:lastColumn="0" w:noHBand="0" w:noVBand="0"/>
      </w:tblPr>
      <w:tblGrid>
        <w:gridCol w:w="4260"/>
        <w:gridCol w:w="4260"/>
      </w:tblGrid>
      <w:tr w:rsidR="00063D64" w:rsidRPr="00185B19" w:rsidTr="00B36110">
        <w:tc>
          <w:tcPr>
            <w:tcW w:w="4260" w:type="dxa"/>
          </w:tcPr>
          <w:p w:rsidR="00063D64" w:rsidRPr="00B36110" w:rsidRDefault="00063D64" w:rsidP="00B36110">
            <w:pPr>
              <w:spacing w:before="120" w:after="120" w:line="240" w:lineRule="auto"/>
              <w:jc w:val="center"/>
              <w:outlineLvl w:val="0"/>
              <w:rPr>
                <w:rFonts w:ascii="Book Antiqua" w:eastAsia="MS ??" w:hAnsi="Book Antiqua"/>
                <w:b/>
                <w:sz w:val="24"/>
                <w:szCs w:val="24"/>
                <w:lang w:eastAsia="ja-JP"/>
              </w:rPr>
            </w:pPr>
          </w:p>
          <w:p w:rsidR="00063D64" w:rsidRPr="00B36110" w:rsidRDefault="00063D64" w:rsidP="00B36110">
            <w:pPr>
              <w:spacing w:before="120" w:after="120" w:line="240" w:lineRule="auto"/>
              <w:jc w:val="center"/>
              <w:outlineLvl w:val="0"/>
              <w:rPr>
                <w:rFonts w:ascii="Book Antiqua" w:eastAsia="MS ??" w:hAnsi="Book Antiqua"/>
                <w:b/>
                <w:sz w:val="24"/>
                <w:szCs w:val="24"/>
                <w:lang w:eastAsia="ja-JP"/>
              </w:rPr>
            </w:pPr>
          </w:p>
        </w:tc>
        <w:tc>
          <w:tcPr>
            <w:tcW w:w="4260" w:type="dxa"/>
          </w:tcPr>
          <w:p w:rsidR="00063D64" w:rsidRPr="00B36110" w:rsidRDefault="00063D64" w:rsidP="00B36110">
            <w:pPr>
              <w:spacing w:before="120" w:after="120" w:line="240" w:lineRule="auto"/>
              <w:jc w:val="center"/>
              <w:outlineLvl w:val="0"/>
              <w:rPr>
                <w:rFonts w:ascii="Book Antiqua" w:eastAsia="MS ??" w:hAnsi="Book Antiqua"/>
                <w:b/>
                <w:sz w:val="24"/>
                <w:szCs w:val="24"/>
                <w:lang w:eastAsia="ja-JP"/>
              </w:rPr>
            </w:pPr>
          </w:p>
          <w:p w:rsidR="00063D64" w:rsidRPr="00B36110" w:rsidRDefault="00063D64" w:rsidP="00B36110">
            <w:pPr>
              <w:spacing w:before="120" w:after="120" w:line="240" w:lineRule="auto"/>
              <w:jc w:val="center"/>
              <w:outlineLvl w:val="0"/>
              <w:rPr>
                <w:rFonts w:ascii="Book Antiqua" w:eastAsia="MS ??" w:hAnsi="Book Antiqua"/>
                <w:b/>
                <w:sz w:val="24"/>
                <w:szCs w:val="24"/>
                <w:lang w:eastAsia="ja-JP"/>
              </w:rPr>
            </w:pPr>
          </w:p>
          <w:p w:rsidR="00063D64" w:rsidRPr="00B36110" w:rsidRDefault="00063D64" w:rsidP="00B36110">
            <w:pPr>
              <w:spacing w:before="120" w:after="120" w:line="240" w:lineRule="auto"/>
              <w:jc w:val="center"/>
              <w:outlineLvl w:val="0"/>
              <w:rPr>
                <w:rFonts w:ascii="Book Antiqua" w:eastAsia="MS ??" w:hAnsi="Book Antiqua"/>
                <w:b/>
                <w:sz w:val="24"/>
                <w:szCs w:val="24"/>
                <w:lang w:eastAsia="ja-JP"/>
              </w:rPr>
            </w:pPr>
          </w:p>
        </w:tc>
      </w:tr>
    </w:tbl>
    <w:p w:rsidR="00063D64" w:rsidRPr="00185B19" w:rsidRDefault="00063D64" w:rsidP="00B208BB">
      <w:pPr>
        <w:widowControl/>
        <w:autoSpaceDE w:val="0"/>
        <w:autoSpaceDN w:val="0"/>
        <w:adjustRightInd w:val="0"/>
        <w:spacing w:before="120" w:after="120" w:line="240" w:lineRule="auto"/>
        <w:contextualSpacing/>
        <w:rPr>
          <w:rFonts w:ascii="Book Antiqua" w:eastAsia="MS Mincho" w:hAnsi="Book Antiqua" w:cs="Calibri"/>
          <w:b/>
          <w:sz w:val="24"/>
          <w:szCs w:val="24"/>
          <w:lang w:val="en-US"/>
        </w:rPr>
      </w:pPr>
    </w:p>
    <w:p w:rsidR="00063D64" w:rsidRPr="00185B19" w:rsidRDefault="00063D64" w:rsidP="00B208BB">
      <w:pPr>
        <w:widowControl/>
        <w:autoSpaceDE w:val="0"/>
        <w:autoSpaceDN w:val="0"/>
        <w:adjustRightInd w:val="0"/>
        <w:spacing w:before="120" w:after="120" w:line="240" w:lineRule="auto"/>
        <w:contextualSpacing/>
        <w:rPr>
          <w:rFonts w:ascii="Book Antiqua" w:eastAsia="MS Mincho" w:hAnsi="Book Antiqua" w:cs="Calibri"/>
          <w:i/>
          <w:sz w:val="24"/>
          <w:szCs w:val="24"/>
          <w:lang w:val="en-US"/>
        </w:rPr>
      </w:pPr>
    </w:p>
    <w:p w:rsidR="00063D64" w:rsidRPr="00185B19" w:rsidRDefault="00063D64" w:rsidP="00B208BB">
      <w:pPr>
        <w:widowControl/>
        <w:spacing w:before="120" w:after="120" w:line="240" w:lineRule="auto"/>
        <w:rPr>
          <w:rFonts w:ascii="Book Antiqua" w:eastAsia="MS Mincho" w:hAnsi="Book Antiqua" w:cs="Calibri"/>
          <w:b/>
          <w:sz w:val="24"/>
          <w:szCs w:val="24"/>
          <w:highlight w:val="yellow"/>
          <w:lang w:val="en-US"/>
        </w:rPr>
      </w:pPr>
      <w:r w:rsidRPr="00185B19">
        <w:rPr>
          <w:rFonts w:ascii="Book Antiqua" w:eastAsia="MS Mincho" w:hAnsi="Book Antiqua" w:cs="Calibri"/>
          <w:b/>
          <w:sz w:val="24"/>
          <w:szCs w:val="24"/>
          <w:highlight w:val="yellow"/>
          <w:lang w:val="en-US"/>
        </w:rPr>
        <w:br w:type="page"/>
      </w:r>
    </w:p>
    <w:p w:rsidR="00063D64" w:rsidRPr="006D4E95" w:rsidRDefault="00063D64" w:rsidP="006D4E95">
      <w:pPr>
        <w:widowControl/>
        <w:tabs>
          <w:tab w:val="left" w:pos="720"/>
          <w:tab w:val="right" w:pos="8280"/>
        </w:tabs>
        <w:spacing w:before="120" w:after="120" w:line="240" w:lineRule="auto"/>
        <w:ind w:left="360" w:hanging="360"/>
        <w:contextualSpacing/>
        <w:outlineLvl w:val="0"/>
        <w:rPr>
          <w:rFonts w:ascii="Book Antiqua" w:eastAsia="MS Mincho" w:hAnsi="Book Antiqua" w:cs="Calibri"/>
          <w:b/>
          <w:sz w:val="24"/>
          <w:szCs w:val="24"/>
          <w:lang w:val="en-US"/>
        </w:rPr>
      </w:pPr>
      <w:r w:rsidRPr="006D4E95">
        <w:rPr>
          <w:rFonts w:ascii="Book Antiqua" w:eastAsia="MS Mincho" w:hAnsi="Book Antiqua" w:cs="Calibri"/>
          <w:b/>
          <w:sz w:val="24"/>
          <w:szCs w:val="24"/>
          <w:lang w:val="en-US"/>
        </w:rPr>
        <w:t>INTRODUCTION</w:t>
      </w:r>
    </w:p>
    <w:p w:rsidR="00063D64" w:rsidRPr="006D4E95" w:rsidRDefault="00063D64" w:rsidP="006D4E95">
      <w:pPr>
        <w:spacing w:before="120" w:after="120" w:line="240" w:lineRule="auto"/>
        <w:rPr>
          <w:rFonts w:ascii="Book Antiqua" w:hAnsi="Book Antiqua"/>
          <w:sz w:val="24"/>
          <w:szCs w:val="24"/>
          <w:lang w:val="en-US"/>
        </w:rPr>
      </w:pPr>
      <w:r w:rsidRPr="006D4E95">
        <w:rPr>
          <w:rFonts w:ascii="Book Antiqua" w:eastAsia="MS Mincho" w:hAnsi="Book Antiqua" w:cs="Calibri"/>
          <w:sz w:val="24"/>
          <w:szCs w:val="24"/>
          <w:lang w:eastAsia="ja-JP"/>
        </w:rPr>
        <w:t xml:space="preserve">A new generation of information sharing has emerged, one that gives greater power and opportunity for people to monitor and share real-time information around conflict, crisis and peace initiatives. </w:t>
      </w:r>
      <w:r w:rsidRPr="006D4E95">
        <w:rPr>
          <w:rFonts w:ascii="Book Antiqua" w:hAnsi="Book Antiqua"/>
          <w:sz w:val="24"/>
          <w:szCs w:val="24"/>
        </w:rPr>
        <w:t>In 2011 alone, the impact of social media in political transition processes has been evident, the latest developments in the Arab World and in many African countries</w:t>
      </w:r>
      <w:r>
        <w:rPr>
          <w:rFonts w:ascii="Book Antiqua" w:hAnsi="Book Antiqua"/>
          <w:sz w:val="24"/>
          <w:szCs w:val="24"/>
        </w:rPr>
        <w:t xml:space="preserve"> testament to this proliferation and impact</w:t>
      </w:r>
      <w:r w:rsidRPr="006D4E95">
        <w:rPr>
          <w:rFonts w:ascii="Book Antiqua" w:hAnsi="Book Antiqua"/>
          <w:sz w:val="24"/>
          <w:szCs w:val="24"/>
        </w:rPr>
        <w:t>. The voice of the people is increasingly communicated through newer media channels such as Facebook, Twitter, blogs, and text messages rather than merely transferred and controlled through traditional media and elected politicians. As one activist “tweeted” during the February 2011 protests in Cairo: “We use Facebook to schedule protests, Twitter to coordinate and YouTube to tell the world.</w:t>
      </w:r>
      <w:r w:rsidRPr="006D4E95">
        <w:rPr>
          <w:rFonts w:ascii="Book Antiqua" w:hAnsi="Book Antiqua"/>
          <w:sz w:val="24"/>
          <w:szCs w:val="24"/>
          <w:lang w:val="en-US"/>
        </w:rPr>
        <w:t>”</w:t>
      </w:r>
      <w:r w:rsidRPr="006D4E95">
        <w:rPr>
          <w:rFonts w:ascii="Book Antiqua" w:hAnsi="Book Antiqua"/>
          <w:sz w:val="24"/>
          <w:szCs w:val="24"/>
          <w:vertAlign w:val="superscript"/>
          <w:lang w:val="en-US"/>
        </w:rPr>
        <w:footnoteReference w:id="3"/>
      </w:r>
    </w:p>
    <w:p w:rsidR="00063D64" w:rsidRPr="006D4E95" w:rsidRDefault="00063D64" w:rsidP="006D4E95">
      <w:pPr>
        <w:spacing w:before="120" w:after="120" w:line="240" w:lineRule="auto"/>
        <w:rPr>
          <w:rFonts w:ascii="Book Antiqua" w:hAnsi="Book Antiqua"/>
          <w:sz w:val="24"/>
          <w:szCs w:val="24"/>
        </w:rPr>
      </w:pPr>
      <w:r w:rsidRPr="006D4E95">
        <w:rPr>
          <w:rFonts w:ascii="Book Antiqua" w:hAnsi="Book Antiqua"/>
          <w:sz w:val="24"/>
          <w:szCs w:val="24"/>
        </w:rPr>
        <w:t xml:space="preserve">Grasping and making effective and constructive use of newer technology tools provides a crucial opportunity to strengthen broader participation and inclusion in political transformation processes and conflict prevention. Information plays a central role in the field of conflict prevention and peace building. If accessed on time and shared to the right stakeholders, it has the potential to shape the actions while also guiding the interventions of those seeking to contribute to positive change in conflict and conflict prone contexts. The use of available technology can localize the warning and response mechanisms aimed at preventing violent conflict and hence give more ownership and responsibility to the people impacted. </w:t>
      </w:r>
    </w:p>
    <w:p w:rsidR="00063D64" w:rsidRPr="006D4E95" w:rsidRDefault="00063D64" w:rsidP="006D4E95">
      <w:pPr>
        <w:spacing w:before="120" w:after="120" w:line="240" w:lineRule="auto"/>
        <w:rPr>
          <w:rFonts w:ascii="Book Antiqua" w:hAnsi="Book Antiqua"/>
          <w:sz w:val="24"/>
          <w:szCs w:val="24"/>
        </w:rPr>
      </w:pPr>
      <w:r w:rsidRPr="006D4E95">
        <w:rPr>
          <w:rFonts w:ascii="Book Antiqua" w:hAnsi="Book Antiqua"/>
          <w:sz w:val="24"/>
          <w:szCs w:val="24"/>
        </w:rPr>
        <w:t xml:space="preserve">Crowd sourcing (CS) is a methodology for gathering and sharing information generated voluntarily and potentially anonymously. Pioneered by the works of Ushahidi and others in the field of crisis mapping, CS has </w:t>
      </w:r>
      <w:r>
        <w:rPr>
          <w:rFonts w:ascii="Book Antiqua" w:hAnsi="Book Antiqua"/>
          <w:sz w:val="24"/>
          <w:szCs w:val="24"/>
        </w:rPr>
        <w:t>more recently</w:t>
      </w:r>
      <w:r w:rsidRPr="006D4E95">
        <w:rPr>
          <w:rFonts w:ascii="Book Antiqua" w:hAnsi="Book Antiqua"/>
          <w:sz w:val="24"/>
          <w:szCs w:val="24"/>
        </w:rPr>
        <w:t xml:space="preserve"> played a central role in digital activism, crisis awareness and mapping in addition to elections monitoring. While </w:t>
      </w:r>
      <w:r>
        <w:rPr>
          <w:rFonts w:ascii="Book Antiqua" w:hAnsi="Book Antiqua"/>
          <w:sz w:val="24"/>
          <w:szCs w:val="24"/>
        </w:rPr>
        <w:t>CS</w:t>
      </w:r>
      <w:r w:rsidRPr="006D4E95">
        <w:rPr>
          <w:rFonts w:ascii="Book Antiqua" w:hAnsi="Book Antiqua"/>
          <w:sz w:val="24"/>
          <w:szCs w:val="24"/>
        </w:rPr>
        <w:t xml:space="preserve"> has played a central role in the field of humanitarian assistance, there is need to explore further how </w:t>
      </w:r>
      <w:r>
        <w:rPr>
          <w:rFonts w:ascii="Book Antiqua" w:hAnsi="Book Antiqua"/>
          <w:sz w:val="24"/>
          <w:szCs w:val="24"/>
        </w:rPr>
        <w:t>the technique</w:t>
      </w:r>
      <w:r w:rsidRPr="006D4E95">
        <w:rPr>
          <w:rFonts w:ascii="Book Antiqua" w:hAnsi="Book Antiqua"/>
          <w:sz w:val="24"/>
          <w:szCs w:val="24"/>
        </w:rPr>
        <w:t xml:space="preserve"> can strengthen efforts for conflict prevention and peacebuilding by engaging people locally in collaborative efforts for warning and response. </w:t>
      </w:r>
    </w:p>
    <w:p w:rsidR="00063D64" w:rsidRPr="006D4E95" w:rsidRDefault="00063D64" w:rsidP="006D4E95">
      <w:pPr>
        <w:spacing w:before="120" w:after="120" w:line="240" w:lineRule="auto"/>
        <w:rPr>
          <w:rFonts w:ascii="Book Antiqua" w:hAnsi="Book Antiqua"/>
          <w:sz w:val="24"/>
          <w:szCs w:val="24"/>
        </w:rPr>
      </w:pPr>
      <w:r w:rsidRPr="006D4E95">
        <w:rPr>
          <w:rFonts w:ascii="Book Antiqua" w:hAnsi="Book Antiqua"/>
          <w:sz w:val="24"/>
          <w:szCs w:val="24"/>
        </w:rPr>
        <w:t>The challenge is not just how to establish credible systems using crowd sourcing to bridge the gap between early warning and response</w:t>
      </w:r>
      <w:r w:rsidRPr="006D4E95">
        <w:rPr>
          <w:rFonts w:ascii="Book Antiqua" w:hAnsi="Book Antiqua"/>
          <w:sz w:val="24"/>
          <w:szCs w:val="24"/>
          <w:vertAlign w:val="superscript"/>
        </w:rPr>
        <w:footnoteReference w:id="4"/>
      </w:r>
      <w:r w:rsidRPr="006D4E95">
        <w:rPr>
          <w:rFonts w:ascii="Book Antiqua" w:hAnsi="Book Antiqua"/>
          <w:sz w:val="24"/>
          <w:szCs w:val="24"/>
        </w:rPr>
        <w:t xml:space="preserve">, but more so how to mobilize multiple stakeholder action(s) – at national, regional but also local levels - before conflicts transform into violence. </w:t>
      </w:r>
    </w:p>
    <w:p w:rsidR="00063D64" w:rsidRPr="006D4E95" w:rsidRDefault="00063D64" w:rsidP="006D4E95">
      <w:pPr>
        <w:spacing w:before="120" w:after="120" w:line="240" w:lineRule="auto"/>
        <w:rPr>
          <w:rFonts w:ascii="Book Antiqua" w:hAnsi="Book Antiqua"/>
          <w:sz w:val="24"/>
          <w:szCs w:val="24"/>
        </w:rPr>
      </w:pPr>
      <w:r w:rsidRPr="006D4E95">
        <w:rPr>
          <w:rFonts w:ascii="Book Antiqua" w:hAnsi="Book Antiqua"/>
          <w:sz w:val="24"/>
          <w:szCs w:val="24"/>
        </w:rPr>
        <w:t xml:space="preserve">Over the past few years, crowd sourced information, thanks to the extensively expanding access to mobile devices and social media throughout all corners of the world, has emerged as a complementary tool for early warning. Technology offers the potential to rapidly grasp and react to proximate information - given the right response system is in place - especially around rapidly changing situations like those related to elections and political transitions. However, in these situations technology also offers the potential to share information by the crowd for the crowd – so called </w:t>
      </w:r>
      <w:r w:rsidRPr="006D4E95">
        <w:rPr>
          <w:rFonts w:ascii="Book Antiqua" w:hAnsi="Book Antiqua"/>
          <w:sz w:val="24"/>
          <w:szCs w:val="24"/>
        </w:rPr>
        <w:lastRenderedPageBreak/>
        <w:t>crowd feeding</w:t>
      </w:r>
      <w:r>
        <w:rPr>
          <w:rStyle w:val="FootnoteReference"/>
          <w:rFonts w:ascii="Book Antiqua" w:hAnsi="Book Antiqua"/>
          <w:sz w:val="24"/>
          <w:szCs w:val="24"/>
        </w:rPr>
        <w:footnoteReference w:id="5"/>
      </w:r>
      <w:r w:rsidRPr="006D4E95">
        <w:rPr>
          <w:rFonts w:ascii="Book Antiqua" w:hAnsi="Book Antiqua"/>
          <w:sz w:val="24"/>
          <w:szCs w:val="24"/>
        </w:rPr>
        <w:t xml:space="preserve"> - via horizontal communication. Crowd feeding can be used to involve and mobilize communities of action to respond to signs of early warning locally or rapidly share the information to the appropriate response mechanism</w:t>
      </w:r>
      <w:r>
        <w:rPr>
          <w:rFonts w:ascii="Book Antiqua" w:hAnsi="Book Antiqua"/>
          <w:sz w:val="24"/>
          <w:szCs w:val="24"/>
        </w:rPr>
        <w:t>(s)</w:t>
      </w:r>
      <w:r w:rsidRPr="006D4E95">
        <w:rPr>
          <w:rFonts w:ascii="Book Antiqua" w:hAnsi="Book Antiqua"/>
          <w:sz w:val="24"/>
          <w:szCs w:val="24"/>
        </w:rPr>
        <w:t>.</w:t>
      </w:r>
    </w:p>
    <w:p w:rsidR="00063D64" w:rsidRPr="006D4E95" w:rsidRDefault="00063D64" w:rsidP="006D4E95">
      <w:pPr>
        <w:widowControl/>
        <w:spacing w:before="0" w:line="240" w:lineRule="auto"/>
        <w:rPr>
          <w:rFonts w:ascii="Book Antiqua" w:hAnsi="Book Antiqua"/>
          <w:sz w:val="24"/>
          <w:szCs w:val="24"/>
        </w:rPr>
      </w:pPr>
      <w:r w:rsidRPr="006D4E95">
        <w:rPr>
          <w:rFonts w:ascii="Book Antiqua" w:hAnsi="Book Antiqua"/>
          <w:sz w:val="24"/>
          <w:szCs w:val="24"/>
        </w:rPr>
        <w:t>Crowd sourcing can be used to enhance capacities to respond in an informed, timely and coordinated manner.</w:t>
      </w:r>
      <w:r>
        <w:rPr>
          <w:rStyle w:val="FootnoteReference"/>
          <w:rFonts w:ascii="Book Antiqua" w:hAnsi="Book Antiqua"/>
          <w:sz w:val="24"/>
          <w:szCs w:val="24"/>
        </w:rPr>
        <w:footnoteReference w:id="6"/>
      </w:r>
      <w:r w:rsidRPr="006D4E95">
        <w:rPr>
          <w:rFonts w:ascii="Book Antiqua" w:hAnsi="Book Antiqua"/>
          <w:sz w:val="24"/>
          <w:szCs w:val="24"/>
        </w:rPr>
        <w:t xml:space="preserve"> However, crowd sourcing is only a complement</w:t>
      </w:r>
      <w:r>
        <w:rPr>
          <w:rFonts w:ascii="Book Antiqua" w:hAnsi="Book Antiqua"/>
          <w:sz w:val="24"/>
          <w:szCs w:val="24"/>
        </w:rPr>
        <w:t>ary</w:t>
      </w:r>
      <w:r w:rsidRPr="006D4E95">
        <w:rPr>
          <w:rFonts w:ascii="Book Antiqua" w:hAnsi="Book Antiqua"/>
          <w:sz w:val="24"/>
          <w:szCs w:val="24"/>
        </w:rPr>
        <w:t xml:space="preserve"> tool, and does not replace established methods of conflict analysis and early warning systems. The challenge then remains as to how these innovative social media tools and user-generated information can be utilized for and translated into localized and participatory preventive multi-stakeholder action in potential conflict situations. </w:t>
      </w:r>
    </w:p>
    <w:p w:rsidR="00063D64" w:rsidRPr="006D4E95" w:rsidRDefault="00063D64" w:rsidP="006D4E95">
      <w:pPr>
        <w:widowControl/>
        <w:spacing w:before="0" w:line="240" w:lineRule="auto"/>
        <w:rPr>
          <w:rFonts w:ascii="Book Antiqua" w:hAnsi="Book Antiqua"/>
          <w:sz w:val="24"/>
          <w:szCs w:val="24"/>
        </w:rPr>
      </w:pPr>
    </w:p>
    <w:p w:rsidR="00063D64" w:rsidRDefault="00063D64" w:rsidP="006D4E95">
      <w:pPr>
        <w:widowControl/>
        <w:spacing w:before="0" w:line="240" w:lineRule="auto"/>
        <w:rPr>
          <w:rFonts w:ascii="Book Antiqua" w:hAnsi="Book Antiqua"/>
          <w:sz w:val="24"/>
          <w:szCs w:val="24"/>
        </w:rPr>
      </w:pPr>
      <w:r w:rsidRPr="006D4E95">
        <w:rPr>
          <w:rFonts w:ascii="Book Antiqua" w:hAnsi="Book Antiqua"/>
          <w:sz w:val="24"/>
          <w:szCs w:val="24"/>
        </w:rPr>
        <w:t xml:space="preserve">This report seeks to provide an overview of </w:t>
      </w:r>
      <w:r>
        <w:rPr>
          <w:rFonts w:ascii="Book Antiqua" w:hAnsi="Book Antiqua"/>
          <w:sz w:val="24"/>
          <w:szCs w:val="24"/>
        </w:rPr>
        <w:t xml:space="preserve">components of crowd sourcing and as well as the </w:t>
      </w:r>
      <w:r w:rsidRPr="006D4E95">
        <w:rPr>
          <w:rFonts w:ascii="Book Antiqua" w:hAnsi="Book Antiqua"/>
          <w:sz w:val="24"/>
          <w:szCs w:val="24"/>
        </w:rPr>
        <w:t xml:space="preserve">lessons </w:t>
      </w:r>
      <w:r w:rsidRPr="00BB7595">
        <w:rPr>
          <w:rFonts w:ascii="Book Antiqua" w:hAnsi="Book Antiqua"/>
          <w:sz w:val="24"/>
          <w:szCs w:val="24"/>
        </w:rPr>
        <w:t>learned for using</w:t>
      </w:r>
      <w:r>
        <w:rPr>
          <w:rFonts w:ascii="Book Antiqua" w:hAnsi="Book Antiqua"/>
          <w:sz w:val="24"/>
          <w:szCs w:val="24"/>
        </w:rPr>
        <w:t xml:space="preserve"> crowdsourcing for conflict prevention. Highlighting </w:t>
      </w:r>
      <w:r w:rsidRPr="006D4E95">
        <w:rPr>
          <w:rFonts w:ascii="Book Antiqua" w:hAnsi="Book Antiqua"/>
          <w:sz w:val="24"/>
          <w:szCs w:val="24"/>
        </w:rPr>
        <w:t>the considerations needed for practical engagement and programming in this field</w:t>
      </w:r>
      <w:r>
        <w:rPr>
          <w:rFonts w:ascii="Book Antiqua" w:hAnsi="Book Antiqua"/>
          <w:sz w:val="24"/>
          <w:szCs w:val="24"/>
        </w:rPr>
        <w:t>, the report discusses</w:t>
      </w:r>
      <w:r w:rsidRPr="006D4E95">
        <w:rPr>
          <w:rFonts w:ascii="Book Antiqua" w:hAnsi="Book Antiqua"/>
          <w:sz w:val="24"/>
          <w:szCs w:val="24"/>
        </w:rPr>
        <w:t xml:space="preserve"> </w:t>
      </w:r>
      <w:r w:rsidRPr="00BB7595">
        <w:rPr>
          <w:rFonts w:ascii="Book Antiqua" w:hAnsi="Book Antiqua"/>
          <w:sz w:val="24"/>
          <w:szCs w:val="24"/>
        </w:rPr>
        <w:t>the strengths and limitations of crowd sourcing for prevention. The main exampl</w:t>
      </w:r>
      <w:r>
        <w:rPr>
          <w:rFonts w:ascii="Book Antiqua" w:hAnsi="Book Antiqua"/>
          <w:sz w:val="24"/>
          <w:szCs w:val="24"/>
        </w:rPr>
        <w:t xml:space="preserve">e until now of how crowd sourcing has been successfully used for conflict preventive measures is the Uwiano Platform in Kenya, established in relation to the Referendum in 2010. The report will use the Uwiano Platform as an example of a system for early warning and response for conflict prevention. </w:t>
      </w:r>
    </w:p>
    <w:p w:rsidR="00063D64" w:rsidRDefault="00063D64" w:rsidP="006D4E95">
      <w:pPr>
        <w:widowControl/>
        <w:spacing w:before="0" w:line="240" w:lineRule="auto"/>
        <w:rPr>
          <w:rFonts w:ascii="Book Antiqua" w:hAnsi="Book Antiqua"/>
          <w:sz w:val="24"/>
          <w:szCs w:val="24"/>
        </w:rPr>
      </w:pPr>
    </w:p>
    <w:p w:rsidR="00063D64" w:rsidRPr="006D4E95" w:rsidRDefault="00063D64" w:rsidP="006D4E95">
      <w:pPr>
        <w:widowControl/>
        <w:spacing w:before="0" w:line="240" w:lineRule="auto"/>
        <w:rPr>
          <w:rFonts w:ascii="Book Antiqua" w:hAnsi="Book Antiqua"/>
          <w:sz w:val="24"/>
          <w:szCs w:val="24"/>
        </w:rPr>
      </w:pPr>
      <w:r w:rsidRPr="006D4E95">
        <w:rPr>
          <w:rFonts w:ascii="Book Antiqua" w:hAnsi="Book Antiqua"/>
          <w:sz w:val="24"/>
          <w:szCs w:val="24"/>
        </w:rPr>
        <w:t xml:space="preserve">The report is the result of a close collaboration between GPPAC, ACCORD, the National Steering Committee on Peace Building and Conflict Management in Kenya and UNDP’s Bureau for Crisis Prevention and Recovery. This collaboration reflects the necessity for strengthened </w:t>
      </w:r>
      <w:r>
        <w:rPr>
          <w:rFonts w:ascii="Book Antiqua" w:hAnsi="Book Antiqua"/>
          <w:sz w:val="24"/>
          <w:szCs w:val="24"/>
        </w:rPr>
        <w:t>partnerships</w:t>
      </w:r>
      <w:r w:rsidRPr="006D4E95">
        <w:rPr>
          <w:rFonts w:ascii="Book Antiqua" w:hAnsi="Book Antiqua"/>
          <w:sz w:val="24"/>
          <w:szCs w:val="24"/>
        </w:rPr>
        <w:t xml:space="preserve"> between the various actors in the field to ensure that the new possibilities for information sharing and inclusivity are met with a coordinated and efficient response from civil society, governments and the international community.</w:t>
      </w:r>
    </w:p>
    <w:p w:rsidR="00063D64" w:rsidRPr="006D4E95" w:rsidRDefault="00063D64" w:rsidP="006D4E95">
      <w:pPr>
        <w:widowControl/>
        <w:spacing w:before="0" w:line="240" w:lineRule="auto"/>
        <w:jc w:val="left"/>
        <w:rPr>
          <w:rFonts w:ascii="Book Antiqua" w:hAnsi="Book Antiqua"/>
          <w:sz w:val="24"/>
          <w:szCs w:val="24"/>
        </w:rPr>
      </w:pPr>
      <w:r w:rsidRPr="006D4E95">
        <w:rPr>
          <w:rFonts w:ascii="Book Antiqua" w:hAnsi="Book Antiqua"/>
          <w:sz w:val="24"/>
          <w:szCs w:val="24"/>
        </w:rPr>
        <w:br w:type="page"/>
      </w:r>
    </w:p>
    <w:p w:rsidR="00063D64" w:rsidRPr="006D4E95" w:rsidRDefault="00063D64" w:rsidP="006D4E95">
      <w:pPr>
        <w:widowControl/>
        <w:numPr>
          <w:ilvl w:val="0"/>
          <w:numId w:val="6"/>
        </w:numPr>
        <w:tabs>
          <w:tab w:val="left" w:pos="720"/>
          <w:tab w:val="right" w:pos="8280"/>
        </w:tabs>
        <w:spacing w:before="120" w:after="120" w:line="240" w:lineRule="auto"/>
        <w:contextualSpacing/>
        <w:outlineLvl w:val="0"/>
        <w:rPr>
          <w:rFonts w:ascii="Book Antiqua" w:eastAsia="MS Mincho" w:hAnsi="Book Antiqua" w:cs="Calibri"/>
          <w:b/>
          <w:sz w:val="24"/>
          <w:szCs w:val="24"/>
          <w:lang w:val="en-US"/>
        </w:rPr>
      </w:pPr>
      <w:r w:rsidRPr="006D4E95">
        <w:rPr>
          <w:rFonts w:ascii="Book Antiqua" w:eastAsia="MS Mincho" w:hAnsi="Book Antiqua" w:cs="Calibri"/>
          <w:b/>
          <w:sz w:val="24"/>
          <w:szCs w:val="24"/>
          <w:lang w:val="en-US"/>
        </w:rPr>
        <w:t>EARLY WARNING, CROWD SOURCING &amp; VIOLENCE PREVENTION</w:t>
      </w:r>
    </w:p>
    <w:p w:rsidR="00063D64" w:rsidRPr="005907B9" w:rsidRDefault="00063D64" w:rsidP="006D4E95">
      <w:pPr>
        <w:spacing w:before="120" w:after="120" w:line="240" w:lineRule="auto"/>
        <w:rPr>
          <w:rFonts w:ascii="Book Antiqua" w:eastAsia="MS Mincho" w:hAnsi="Book Antiqua" w:cs="Calibri"/>
          <w:sz w:val="24"/>
          <w:szCs w:val="24"/>
          <w:lang w:val="en-US" w:eastAsia="ja-JP"/>
        </w:rPr>
      </w:pPr>
      <w:r w:rsidRPr="006D4E95">
        <w:rPr>
          <w:rFonts w:ascii="Book Antiqua" w:eastAsia="MS Mincho" w:hAnsi="Book Antiqua" w:cs="Calibri"/>
          <w:sz w:val="24"/>
          <w:szCs w:val="24"/>
          <w:lang w:val="en-US" w:eastAsia="ja-JP"/>
        </w:rPr>
        <w:t>The purpose of Conflict Early Warning Systems</w:t>
      </w:r>
      <w:r>
        <w:rPr>
          <w:rFonts w:ascii="Book Antiqua" w:eastAsia="MS Mincho" w:hAnsi="Book Antiqua" w:cs="Calibri"/>
          <w:sz w:val="24"/>
          <w:szCs w:val="24"/>
          <w:lang w:val="en-US" w:eastAsia="ja-JP"/>
        </w:rPr>
        <w:t xml:space="preserve"> (CEWS)</w:t>
      </w:r>
      <w:r w:rsidRPr="006D4E95">
        <w:rPr>
          <w:rFonts w:ascii="Book Antiqua" w:eastAsia="MS Mincho" w:hAnsi="Book Antiqua" w:cs="Calibri"/>
          <w:sz w:val="24"/>
          <w:szCs w:val="24"/>
          <w:lang w:val="en-US" w:eastAsia="ja-JP"/>
        </w:rPr>
        <w:t xml:space="preserve"> is to alert potential responders and decision makers about </w:t>
      </w:r>
      <w:r>
        <w:rPr>
          <w:rFonts w:ascii="Book Antiqua" w:eastAsia="MS Mincho" w:hAnsi="Book Antiqua" w:cs="Calibri"/>
          <w:sz w:val="24"/>
          <w:szCs w:val="24"/>
          <w:lang w:val="en-US" w:eastAsia="ja-JP"/>
        </w:rPr>
        <w:t>impending</w:t>
      </w:r>
      <w:r w:rsidRPr="006D4E95">
        <w:rPr>
          <w:rFonts w:ascii="Book Antiqua" w:eastAsia="MS Mincho" w:hAnsi="Book Antiqua" w:cs="Calibri"/>
          <w:sz w:val="24"/>
          <w:szCs w:val="24"/>
          <w:lang w:val="en-US" w:eastAsia="ja-JP"/>
        </w:rPr>
        <w:t xml:space="preserve"> outbreak</w:t>
      </w:r>
      <w:r>
        <w:rPr>
          <w:rFonts w:ascii="Book Antiqua" w:eastAsia="MS Mincho" w:hAnsi="Book Antiqua" w:cs="Calibri"/>
          <w:sz w:val="24"/>
          <w:szCs w:val="24"/>
          <w:lang w:val="en-US" w:eastAsia="ja-JP"/>
        </w:rPr>
        <w:t>s</w:t>
      </w:r>
      <w:r w:rsidRPr="006D4E95">
        <w:rPr>
          <w:rFonts w:ascii="Book Antiqua" w:eastAsia="MS Mincho" w:hAnsi="Book Antiqua" w:cs="Calibri"/>
          <w:sz w:val="24"/>
          <w:szCs w:val="24"/>
          <w:lang w:val="en-US" w:eastAsia="ja-JP"/>
        </w:rPr>
        <w:t xml:space="preserve"> of violent conflict, and guide and mobilize appropriate response in order to prevent the occurrence of conflict. A new approach to early warning and early response</w:t>
      </w:r>
      <w:r>
        <w:rPr>
          <w:rFonts w:ascii="Book Antiqua" w:eastAsia="MS Mincho" w:hAnsi="Book Antiqua" w:cs="Calibri"/>
          <w:sz w:val="24"/>
          <w:szCs w:val="24"/>
          <w:lang w:val="en-US" w:eastAsia="ja-JP"/>
        </w:rPr>
        <w:t xml:space="preserve"> (EWER)</w:t>
      </w:r>
      <w:r w:rsidRPr="006D4E95">
        <w:rPr>
          <w:rFonts w:ascii="Book Antiqua" w:eastAsia="MS Mincho" w:hAnsi="Book Antiqua" w:cs="Calibri"/>
          <w:sz w:val="24"/>
          <w:szCs w:val="24"/>
          <w:lang w:val="en-US" w:eastAsia="ja-JP"/>
        </w:rPr>
        <w:t xml:space="preserve"> </w:t>
      </w:r>
      <w:r>
        <w:rPr>
          <w:rFonts w:ascii="Book Antiqua" w:eastAsia="MS Mincho" w:hAnsi="Book Antiqua" w:cs="Calibri"/>
          <w:sz w:val="24"/>
          <w:szCs w:val="24"/>
          <w:lang w:val="en-US" w:eastAsia="ja-JP"/>
        </w:rPr>
        <w:t>is</w:t>
      </w:r>
      <w:r w:rsidRPr="006D4E95">
        <w:rPr>
          <w:rFonts w:ascii="Book Antiqua" w:eastAsia="MS Mincho" w:hAnsi="Book Antiqua" w:cs="Calibri"/>
          <w:sz w:val="24"/>
          <w:szCs w:val="24"/>
          <w:lang w:val="en-US" w:eastAsia="ja-JP"/>
        </w:rPr>
        <w:t xml:space="preserve"> making effective use of </w:t>
      </w:r>
      <w:r>
        <w:rPr>
          <w:rFonts w:ascii="Book Antiqua" w:eastAsia="MS Mincho" w:hAnsi="Book Antiqua" w:cs="Calibri"/>
          <w:sz w:val="24"/>
          <w:szCs w:val="24"/>
          <w:lang w:val="en-US" w:eastAsia="ja-JP"/>
        </w:rPr>
        <w:t>the latest</w:t>
      </w:r>
      <w:r w:rsidRPr="006D4E95">
        <w:rPr>
          <w:rFonts w:ascii="Book Antiqua" w:eastAsia="MS Mincho" w:hAnsi="Book Antiqua" w:cs="Calibri"/>
          <w:sz w:val="24"/>
          <w:szCs w:val="24"/>
          <w:lang w:val="en-US" w:eastAsia="ja-JP"/>
        </w:rPr>
        <w:t xml:space="preserve"> technology as an efficient way of bridging the gap between </w:t>
      </w:r>
      <w:r>
        <w:rPr>
          <w:rFonts w:ascii="Book Antiqua" w:eastAsia="MS Mincho" w:hAnsi="Book Antiqua" w:cs="Calibri"/>
          <w:sz w:val="24"/>
          <w:szCs w:val="24"/>
          <w:lang w:val="en-US" w:eastAsia="ja-JP"/>
        </w:rPr>
        <w:t xml:space="preserve">those </w:t>
      </w:r>
      <w:r w:rsidRPr="006D4E95">
        <w:rPr>
          <w:rFonts w:ascii="Book Antiqua" w:eastAsia="MS Mincho" w:hAnsi="Book Antiqua" w:cs="Calibri"/>
          <w:sz w:val="24"/>
          <w:szCs w:val="24"/>
          <w:lang w:val="en-US" w:eastAsia="ja-JP"/>
        </w:rPr>
        <w:t>warn</w:t>
      </w:r>
      <w:r>
        <w:rPr>
          <w:rFonts w:ascii="Book Antiqua" w:eastAsia="MS Mincho" w:hAnsi="Book Antiqua" w:cs="Calibri"/>
          <w:sz w:val="24"/>
          <w:szCs w:val="24"/>
          <w:lang w:val="en-US" w:eastAsia="ja-JP"/>
        </w:rPr>
        <w:t>ing</w:t>
      </w:r>
      <w:r w:rsidRPr="006D4E95">
        <w:rPr>
          <w:rFonts w:ascii="Book Antiqua" w:eastAsia="MS Mincho" w:hAnsi="Book Antiqua" w:cs="Calibri"/>
          <w:sz w:val="24"/>
          <w:szCs w:val="24"/>
          <w:lang w:val="en-US" w:eastAsia="ja-JP"/>
        </w:rPr>
        <w:t xml:space="preserve"> and </w:t>
      </w:r>
      <w:r>
        <w:rPr>
          <w:rFonts w:ascii="Book Antiqua" w:eastAsia="MS Mincho" w:hAnsi="Book Antiqua" w:cs="Calibri"/>
          <w:sz w:val="24"/>
          <w:szCs w:val="24"/>
          <w:lang w:val="en-US" w:eastAsia="ja-JP"/>
        </w:rPr>
        <w:t xml:space="preserve">those </w:t>
      </w:r>
      <w:r w:rsidRPr="006D4E95">
        <w:rPr>
          <w:rFonts w:ascii="Book Antiqua" w:eastAsia="MS Mincho" w:hAnsi="Book Antiqua" w:cs="Calibri"/>
          <w:sz w:val="24"/>
          <w:szCs w:val="24"/>
          <w:lang w:val="en-US" w:eastAsia="ja-JP"/>
        </w:rPr>
        <w:t>respond</w:t>
      </w:r>
      <w:r>
        <w:rPr>
          <w:rFonts w:ascii="Book Antiqua" w:eastAsia="MS Mincho" w:hAnsi="Book Antiqua" w:cs="Calibri"/>
          <w:sz w:val="24"/>
          <w:szCs w:val="24"/>
          <w:lang w:val="en-US" w:eastAsia="ja-JP"/>
        </w:rPr>
        <w:t>ing</w:t>
      </w:r>
      <w:r w:rsidRPr="006D4E95">
        <w:rPr>
          <w:rFonts w:ascii="Book Antiqua" w:eastAsia="MS Mincho" w:hAnsi="Book Antiqua" w:cs="Calibri"/>
          <w:sz w:val="24"/>
          <w:szCs w:val="24"/>
          <w:lang w:val="en-US" w:eastAsia="ja-JP"/>
        </w:rPr>
        <w:t xml:space="preserve"> and mobilizing collaborative, localized responses to vi</w:t>
      </w:r>
      <w:r>
        <w:rPr>
          <w:rFonts w:ascii="Book Antiqua" w:eastAsia="MS Mincho" w:hAnsi="Book Antiqua" w:cs="Calibri"/>
          <w:sz w:val="24"/>
          <w:szCs w:val="24"/>
          <w:lang w:val="en-US" w:eastAsia="ja-JP"/>
        </w:rPr>
        <w:t>o</w:t>
      </w:r>
      <w:r w:rsidRPr="006D4E95">
        <w:rPr>
          <w:rFonts w:ascii="Book Antiqua" w:eastAsia="MS Mincho" w:hAnsi="Book Antiqua" w:cs="Calibri"/>
          <w:sz w:val="24"/>
          <w:szCs w:val="24"/>
          <w:lang w:val="en-US" w:eastAsia="ja-JP"/>
        </w:rPr>
        <w:t>lent conflict. This section briefly introduces the evolution of early warning systems with a strong focus on the so-called “4</w:t>
      </w:r>
      <w:r w:rsidRPr="006D4E95">
        <w:rPr>
          <w:rFonts w:ascii="Book Antiqua" w:eastAsia="MS Mincho" w:hAnsi="Book Antiqua" w:cs="Calibri"/>
          <w:sz w:val="24"/>
          <w:szCs w:val="24"/>
          <w:vertAlign w:val="superscript"/>
          <w:lang w:val="en-US" w:eastAsia="ja-JP"/>
        </w:rPr>
        <w:t>th</w:t>
      </w:r>
      <w:r w:rsidRPr="006D4E95">
        <w:rPr>
          <w:rFonts w:ascii="Book Antiqua" w:eastAsia="MS Mincho" w:hAnsi="Book Antiqua" w:cs="Calibri"/>
          <w:sz w:val="24"/>
          <w:szCs w:val="24"/>
          <w:lang w:val="en-US" w:eastAsia="ja-JP"/>
        </w:rPr>
        <w:t xml:space="preserve"> generation of early warning” in which crowd sourcing </w:t>
      </w:r>
      <w:r>
        <w:rPr>
          <w:rFonts w:ascii="Book Antiqua" w:eastAsia="MS Mincho" w:hAnsi="Book Antiqua" w:cs="Calibri"/>
          <w:sz w:val="24"/>
          <w:szCs w:val="24"/>
          <w:lang w:val="en-US" w:eastAsia="ja-JP"/>
        </w:rPr>
        <w:t>serves as</w:t>
      </w:r>
      <w:r w:rsidRPr="006D4E95">
        <w:rPr>
          <w:rFonts w:ascii="Book Antiqua" w:eastAsia="MS Mincho" w:hAnsi="Book Antiqua" w:cs="Calibri"/>
          <w:sz w:val="24"/>
          <w:szCs w:val="24"/>
          <w:lang w:val="en-US" w:eastAsia="ja-JP"/>
        </w:rPr>
        <w:t xml:space="preserve"> a methodology for generating and sharing conflict information for warning and response.</w:t>
      </w:r>
      <w:r w:rsidRPr="006D4E95">
        <w:rPr>
          <w:rFonts w:ascii="Book Antiqua" w:eastAsia="MS Mincho" w:hAnsi="Book Antiqua" w:cs="Calibri"/>
          <w:sz w:val="24"/>
          <w:szCs w:val="24"/>
          <w:vertAlign w:val="superscript"/>
          <w:lang w:val="en-US" w:eastAsia="ja-JP"/>
        </w:rPr>
        <w:footnoteReference w:id="7"/>
      </w:r>
      <w:r w:rsidRPr="006D4E95">
        <w:rPr>
          <w:rFonts w:ascii="Book Antiqua" w:eastAsia="MS Mincho" w:hAnsi="Book Antiqua" w:cs="Calibri"/>
          <w:sz w:val="24"/>
          <w:szCs w:val="24"/>
          <w:lang w:val="en-US" w:eastAsia="ja-JP"/>
        </w:rPr>
        <w:t xml:space="preserve"> </w:t>
      </w:r>
    </w:p>
    <w:p w:rsidR="00063D64" w:rsidRPr="006D4E95" w:rsidRDefault="00063D64" w:rsidP="006D4E95">
      <w:pPr>
        <w:numPr>
          <w:ilvl w:val="1"/>
          <w:numId w:val="7"/>
        </w:numPr>
        <w:spacing w:before="120" w:after="120" w:line="240" w:lineRule="auto"/>
        <w:rPr>
          <w:rFonts w:ascii="Book Antiqua" w:eastAsia="MS Mincho" w:hAnsi="Book Antiqua" w:cs="Calibri"/>
          <w:b/>
          <w:sz w:val="24"/>
          <w:szCs w:val="24"/>
          <w:lang w:val="en-US" w:eastAsia="ja-JP"/>
        </w:rPr>
      </w:pPr>
      <w:r w:rsidRPr="006D4E95">
        <w:rPr>
          <w:rFonts w:ascii="Book Antiqua" w:eastAsia="MS Mincho" w:hAnsi="Book Antiqua" w:cs="Calibri"/>
          <w:b/>
          <w:sz w:val="24"/>
          <w:szCs w:val="24"/>
          <w:lang w:val="en-US" w:eastAsia="ja-JP"/>
        </w:rPr>
        <w:t>Four Generations of Conflict Early Warning Systems</w:t>
      </w:r>
    </w:p>
    <w:p w:rsidR="00063D64" w:rsidRPr="006D4E95" w:rsidRDefault="00063D64" w:rsidP="006D4E95">
      <w:pPr>
        <w:spacing w:before="120" w:after="120" w:line="240" w:lineRule="auto"/>
        <w:rPr>
          <w:rFonts w:ascii="Book Antiqua" w:eastAsia="MS Mincho" w:hAnsi="Book Antiqua" w:cs="Calibri"/>
          <w:sz w:val="24"/>
          <w:szCs w:val="24"/>
          <w:lang w:val="en-US" w:eastAsia="ja-JP"/>
        </w:rPr>
      </w:pPr>
      <w:r w:rsidRPr="006D4E95">
        <w:rPr>
          <w:rFonts w:ascii="Book Antiqua" w:eastAsia="MS Mincho" w:hAnsi="Book Antiqua" w:cs="Calibri"/>
          <w:sz w:val="24"/>
          <w:szCs w:val="24"/>
          <w:lang w:val="en-US" w:eastAsia="ja-JP"/>
        </w:rPr>
        <w:t>Early warning systems have advanced concomitantly over time as the knowledge and understanding of conflict and prevention has evolved and new quantitative and qualitative tools have become available. Four generations of early warning systems have been identified</w:t>
      </w:r>
      <w:r>
        <w:rPr>
          <w:rFonts w:ascii="Book Antiqua" w:eastAsia="MS Mincho" w:hAnsi="Book Antiqua" w:cs="Calibri"/>
          <w:sz w:val="24"/>
          <w:szCs w:val="24"/>
          <w:lang w:val="en-US" w:eastAsia="ja-JP"/>
        </w:rPr>
        <w:t xml:space="preserve"> and show the evolution of CEWS</w:t>
      </w:r>
      <w:r w:rsidRPr="006D4E95">
        <w:rPr>
          <w:rFonts w:ascii="Book Antiqua" w:eastAsia="MS Mincho" w:hAnsi="Book Antiqua" w:cs="Calibri"/>
          <w:sz w:val="24"/>
          <w:szCs w:val="24"/>
          <w:lang w:val="en-US" w:eastAsia="ja-JP"/>
        </w:rPr>
        <w:t>:</w:t>
      </w:r>
      <w:r w:rsidRPr="006D4E95">
        <w:rPr>
          <w:rFonts w:ascii="Book Antiqua" w:eastAsia="MS Mincho" w:hAnsi="Book Antiqua" w:cs="Calibri"/>
          <w:sz w:val="24"/>
          <w:szCs w:val="24"/>
          <w:vertAlign w:val="superscript"/>
          <w:lang w:val="en-US" w:eastAsia="ja-JP"/>
        </w:rPr>
        <w:footnoteReference w:id="8"/>
      </w:r>
    </w:p>
    <w:p w:rsidR="00063D64" w:rsidRPr="006D4E95" w:rsidRDefault="00063D64" w:rsidP="006D4E95">
      <w:pPr>
        <w:spacing w:before="120" w:after="120" w:line="240" w:lineRule="auto"/>
        <w:rPr>
          <w:rFonts w:ascii="Book Antiqua" w:eastAsia="MS Mincho" w:hAnsi="Book Antiqua" w:cs="Calibri"/>
          <w:sz w:val="24"/>
          <w:szCs w:val="24"/>
          <w:lang w:val="en-US" w:eastAsia="ja-JP"/>
        </w:rPr>
      </w:pPr>
      <w:r w:rsidRPr="006D4E95">
        <w:rPr>
          <w:rFonts w:ascii="Book Antiqua" w:eastAsia="MS Mincho" w:hAnsi="Book Antiqua" w:cs="Calibri"/>
          <w:i/>
          <w:sz w:val="24"/>
          <w:szCs w:val="24"/>
          <w:lang w:val="en-US" w:eastAsia="ja-JP"/>
        </w:rPr>
        <w:t>The first generation</w:t>
      </w:r>
      <w:r w:rsidRPr="006D4E95">
        <w:rPr>
          <w:rFonts w:ascii="Book Antiqua" w:eastAsia="MS Mincho" w:hAnsi="Book Antiqua" w:cs="Calibri"/>
          <w:sz w:val="24"/>
          <w:szCs w:val="24"/>
          <w:lang w:val="en-US" w:eastAsia="ja-JP"/>
        </w:rPr>
        <w:t xml:space="preserve"> of early warning systems, including conflict event logging and monitoring, were located outside of the actual conflict region and the risk assessments relied on quantitative data.</w:t>
      </w:r>
      <w:r w:rsidRPr="006D4E95">
        <w:rPr>
          <w:rFonts w:ascii="Book Antiqua" w:eastAsia="MS Mincho" w:hAnsi="Book Antiqua" w:cs="Calibri"/>
          <w:sz w:val="24"/>
          <w:szCs w:val="24"/>
          <w:vertAlign w:val="superscript"/>
          <w:lang w:val="en-US" w:eastAsia="ja-JP"/>
        </w:rPr>
        <w:footnoteReference w:id="9"/>
      </w:r>
      <w:r w:rsidRPr="006D4E95">
        <w:rPr>
          <w:rFonts w:ascii="Book Antiqua" w:eastAsia="MS Mincho" w:hAnsi="Book Antiqua" w:cs="Calibri"/>
          <w:sz w:val="24"/>
          <w:szCs w:val="24"/>
          <w:vertAlign w:val="superscript"/>
          <w:lang w:val="en-US" w:eastAsia="ja-JP"/>
        </w:rPr>
        <w:footnoteReference w:id="10"/>
      </w:r>
      <w:r w:rsidRPr="006D4E95">
        <w:rPr>
          <w:rFonts w:ascii="Book Antiqua" w:eastAsia="MS Mincho" w:hAnsi="Book Antiqua" w:cs="Calibri"/>
          <w:sz w:val="24"/>
          <w:szCs w:val="24"/>
          <w:lang w:val="en-US" w:eastAsia="ja-JP"/>
        </w:rPr>
        <w:t xml:space="preserve"> </w:t>
      </w:r>
      <w:r w:rsidRPr="006D4E95">
        <w:rPr>
          <w:rFonts w:ascii="Book Antiqua" w:eastAsia="MS Mincho" w:hAnsi="Book Antiqua" w:cs="Calibri"/>
          <w:i/>
          <w:sz w:val="24"/>
          <w:szCs w:val="24"/>
          <w:lang w:val="en-US" w:eastAsia="ja-JP"/>
        </w:rPr>
        <w:t>The second generation</w:t>
      </w:r>
      <w:r w:rsidRPr="006D4E95">
        <w:rPr>
          <w:rFonts w:ascii="Book Antiqua" w:eastAsia="MS Mincho" w:hAnsi="Book Antiqua" w:cs="Calibri"/>
          <w:sz w:val="24"/>
          <w:szCs w:val="24"/>
          <w:lang w:val="en-US" w:eastAsia="ja-JP"/>
        </w:rPr>
        <w:t xml:space="preserve"> implemented a closer approach to the conflict by placing the monitoring in the conflict zones by using field monitors to gather information</w:t>
      </w:r>
      <w:r>
        <w:rPr>
          <w:rFonts w:ascii="Book Antiqua" w:eastAsia="MS Mincho" w:hAnsi="Book Antiqua" w:cs="Calibri"/>
          <w:sz w:val="24"/>
          <w:szCs w:val="24"/>
          <w:lang w:val="en-US" w:eastAsia="ja-JP"/>
        </w:rPr>
        <w:t xml:space="preserve"> whilst </w:t>
      </w:r>
      <w:r w:rsidRPr="006D4E95">
        <w:rPr>
          <w:rFonts w:ascii="Book Antiqua" w:eastAsia="MS Mincho" w:hAnsi="Book Antiqua" w:cs="Calibri"/>
          <w:sz w:val="24"/>
          <w:szCs w:val="24"/>
          <w:lang w:val="en-US" w:eastAsia="ja-JP"/>
        </w:rPr>
        <w:t xml:space="preserve">the analysis of the data was conducted outside of the conflict area. </w:t>
      </w:r>
      <w:r>
        <w:rPr>
          <w:rFonts w:ascii="Book Antiqua" w:eastAsia="MS Mincho" w:hAnsi="Book Antiqua" w:cs="Calibri"/>
          <w:sz w:val="24"/>
          <w:szCs w:val="24"/>
          <w:lang w:val="en-US" w:eastAsia="ja-JP"/>
        </w:rPr>
        <w:t>E</w:t>
      </w:r>
      <w:r w:rsidRPr="006D4E95">
        <w:rPr>
          <w:rFonts w:ascii="Book Antiqua" w:eastAsia="MS Mincho" w:hAnsi="Book Antiqua" w:cs="Calibri"/>
          <w:sz w:val="24"/>
          <w:szCs w:val="24"/>
          <w:lang w:val="en-US" w:eastAsia="ja-JP"/>
        </w:rPr>
        <w:t>xamples of such systems include: tools developed by the International Crisis Group (ICG)</w:t>
      </w:r>
      <w:r w:rsidRPr="006D4E95">
        <w:rPr>
          <w:rFonts w:ascii="Book Antiqua" w:eastAsia="MS Mincho" w:hAnsi="Book Antiqua" w:cs="Calibri"/>
          <w:sz w:val="24"/>
          <w:szCs w:val="24"/>
          <w:vertAlign w:val="superscript"/>
          <w:lang w:val="en-US" w:eastAsia="ja-JP"/>
        </w:rPr>
        <w:footnoteReference w:id="11"/>
      </w:r>
      <w:r w:rsidRPr="006D4E95">
        <w:rPr>
          <w:rFonts w:ascii="Book Antiqua" w:eastAsia="MS Mincho" w:hAnsi="Book Antiqua" w:cs="Calibri"/>
          <w:sz w:val="24"/>
          <w:szCs w:val="24"/>
          <w:lang w:val="en-US" w:eastAsia="ja-JP"/>
        </w:rPr>
        <w:t>, FAST</w:t>
      </w:r>
      <w:r w:rsidRPr="006D4E95">
        <w:rPr>
          <w:rFonts w:ascii="Book Antiqua" w:eastAsia="MS Mincho" w:hAnsi="Book Antiqua" w:cs="Calibri"/>
          <w:sz w:val="24"/>
          <w:szCs w:val="24"/>
          <w:vertAlign w:val="superscript"/>
          <w:lang w:val="en-US" w:eastAsia="ja-JP"/>
        </w:rPr>
        <w:footnoteReference w:id="12"/>
      </w:r>
      <w:r w:rsidRPr="006D4E95">
        <w:rPr>
          <w:rFonts w:ascii="Book Antiqua" w:eastAsia="MS Mincho" w:hAnsi="Book Antiqua" w:cs="Calibri"/>
          <w:sz w:val="24"/>
          <w:szCs w:val="24"/>
          <w:lang w:val="en-US" w:eastAsia="ja-JP"/>
        </w:rPr>
        <w:t xml:space="preserve"> and EAWARN</w:t>
      </w:r>
      <w:r w:rsidRPr="006D4E95">
        <w:rPr>
          <w:rFonts w:ascii="Book Antiqua" w:eastAsia="MS Mincho" w:hAnsi="Book Antiqua" w:cs="Calibri"/>
          <w:sz w:val="24"/>
          <w:szCs w:val="24"/>
          <w:vertAlign w:val="superscript"/>
          <w:lang w:val="en-US" w:eastAsia="ja-JP"/>
        </w:rPr>
        <w:footnoteReference w:id="13"/>
      </w:r>
      <w:r w:rsidRPr="006D4E95">
        <w:rPr>
          <w:rFonts w:ascii="Book Antiqua" w:eastAsia="MS Mincho" w:hAnsi="Book Antiqua" w:cs="Calibri"/>
          <w:sz w:val="24"/>
          <w:szCs w:val="24"/>
          <w:lang w:val="en-US" w:eastAsia="ja-JP"/>
        </w:rPr>
        <w:t xml:space="preserve">. </w:t>
      </w:r>
    </w:p>
    <w:p w:rsidR="00063D64" w:rsidRPr="006D4E95" w:rsidRDefault="00063D64" w:rsidP="006D4E95">
      <w:pPr>
        <w:spacing w:before="120" w:after="120" w:line="240" w:lineRule="auto"/>
        <w:rPr>
          <w:rFonts w:ascii="Book Antiqua" w:eastAsia="MS Mincho" w:hAnsi="Book Antiqua" w:cs="Calibri"/>
          <w:sz w:val="24"/>
          <w:szCs w:val="24"/>
          <w:lang w:val="en-US" w:eastAsia="ja-JP"/>
        </w:rPr>
      </w:pPr>
      <w:r w:rsidRPr="006D4E95">
        <w:rPr>
          <w:rFonts w:ascii="Book Antiqua" w:eastAsia="MS Mincho" w:hAnsi="Book Antiqua" w:cs="Calibri"/>
          <w:sz w:val="24"/>
          <w:szCs w:val="24"/>
          <w:lang w:val="en-US" w:eastAsia="ja-JP"/>
        </w:rPr>
        <w:t xml:space="preserve">Like the second generation, </w:t>
      </w:r>
      <w:r w:rsidRPr="006D4E95">
        <w:rPr>
          <w:rFonts w:ascii="Book Antiqua" w:eastAsia="MS Mincho" w:hAnsi="Book Antiqua" w:cs="Calibri"/>
          <w:i/>
          <w:sz w:val="24"/>
          <w:szCs w:val="24"/>
          <w:lang w:val="en-US" w:eastAsia="ja-JP"/>
        </w:rPr>
        <w:t>the</w:t>
      </w:r>
      <w:r>
        <w:rPr>
          <w:rFonts w:ascii="Book Antiqua" w:eastAsia="MS Mincho" w:hAnsi="Book Antiqua" w:cs="Calibri"/>
          <w:i/>
          <w:sz w:val="24"/>
          <w:szCs w:val="24"/>
          <w:lang w:val="en-US" w:eastAsia="ja-JP"/>
        </w:rPr>
        <w:t xml:space="preserve"> t</w:t>
      </w:r>
      <w:r w:rsidRPr="006D4E95">
        <w:rPr>
          <w:rFonts w:ascii="Book Antiqua" w:eastAsia="MS Mincho" w:hAnsi="Book Antiqua" w:cs="Calibri"/>
          <w:i/>
          <w:sz w:val="24"/>
          <w:szCs w:val="24"/>
          <w:lang w:val="en-US" w:eastAsia="ja-JP"/>
        </w:rPr>
        <w:t>hird generation</w:t>
      </w:r>
      <w:r w:rsidRPr="006D4E95">
        <w:rPr>
          <w:rFonts w:ascii="Book Antiqua" w:eastAsia="MS Mincho" w:hAnsi="Book Antiqua" w:cs="Calibri"/>
          <w:sz w:val="24"/>
          <w:szCs w:val="24"/>
          <w:lang w:val="en-US" w:eastAsia="ja-JP"/>
        </w:rPr>
        <w:t xml:space="preserve"> early warning systems’ monitoring and analysis are located entirely in the conflict regions attempting to simultaneously integrate early warning and early response.</w:t>
      </w:r>
      <w:r w:rsidRPr="006D4E95">
        <w:rPr>
          <w:rFonts w:ascii="Book Antiqua" w:eastAsia="MS Mincho" w:hAnsi="Book Antiqua" w:cs="Calibri"/>
          <w:sz w:val="24"/>
          <w:szCs w:val="24"/>
          <w:vertAlign w:val="superscript"/>
          <w:lang w:val="en-ZA" w:eastAsia="ja-JP"/>
        </w:rPr>
        <w:footnoteReference w:id="14"/>
      </w:r>
      <w:r w:rsidRPr="006D4E95">
        <w:rPr>
          <w:rFonts w:ascii="Book Antiqua" w:eastAsia="MS Mincho" w:hAnsi="Book Antiqua" w:cs="Calibri"/>
          <w:sz w:val="24"/>
          <w:szCs w:val="24"/>
          <w:lang w:val="en-US" w:eastAsia="ja-JP"/>
        </w:rPr>
        <w:t xml:space="preserve"> The Foundation for-Co-Existence’s (FCE) Programme on Human Security and Co-existence</w:t>
      </w:r>
      <w:r w:rsidRPr="006D4E95">
        <w:rPr>
          <w:rFonts w:ascii="Book Antiqua" w:eastAsia="MS Mincho" w:hAnsi="Book Antiqua" w:cs="Calibri"/>
          <w:sz w:val="24"/>
          <w:szCs w:val="24"/>
          <w:vertAlign w:val="superscript"/>
          <w:lang w:val="en-US" w:eastAsia="ja-JP"/>
        </w:rPr>
        <w:footnoteReference w:id="15"/>
      </w:r>
      <w:r w:rsidRPr="006D4E95">
        <w:rPr>
          <w:rFonts w:ascii="Book Antiqua" w:eastAsia="MS Mincho" w:hAnsi="Book Antiqua" w:cs="Calibri"/>
          <w:sz w:val="24"/>
          <w:szCs w:val="24"/>
          <w:lang w:val="en-US" w:eastAsia="ja-JP"/>
        </w:rPr>
        <w:t xml:space="preserve"> in the Eastern Province of Sri Lanka, CEWARN</w:t>
      </w:r>
      <w:r w:rsidRPr="006D4E95">
        <w:rPr>
          <w:rFonts w:ascii="Book Antiqua" w:eastAsia="MS Mincho" w:hAnsi="Book Antiqua" w:cs="Calibri"/>
          <w:sz w:val="24"/>
          <w:szCs w:val="24"/>
          <w:vertAlign w:val="superscript"/>
          <w:lang w:val="en-US" w:eastAsia="ja-JP"/>
        </w:rPr>
        <w:footnoteReference w:id="16"/>
      </w:r>
      <w:r w:rsidRPr="006D4E95">
        <w:rPr>
          <w:rFonts w:ascii="Book Antiqua" w:eastAsia="MS Mincho" w:hAnsi="Book Antiqua" w:cs="Calibri"/>
          <w:sz w:val="24"/>
          <w:szCs w:val="24"/>
          <w:lang w:val="en-US" w:eastAsia="ja-JP"/>
        </w:rPr>
        <w:t>, FEWER</w:t>
      </w:r>
      <w:r w:rsidRPr="006D4E95">
        <w:rPr>
          <w:rFonts w:ascii="Book Antiqua" w:eastAsia="MS Mincho" w:hAnsi="Book Antiqua" w:cs="Calibri"/>
          <w:sz w:val="24"/>
          <w:szCs w:val="24"/>
          <w:vertAlign w:val="superscript"/>
          <w:lang w:val="en-US" w:eastAsia="ja-JP"/>
        </w:rPr>
        <w:footnoteReference w:id="17"/>
      </w:r>
      <w:r w:rsidRPr="006D4E95">
        <w:rPr>
          <w:rFonts w:ascii="Book Antiqua" w:eastAsia="MS Mincho" w:hAnsi="Book Antiqua" w:cs="Calibri"/>
          <w:sz w:val="24"/>
          <w:szCs w:val="24"/>
          <w:lang w:val="en-US" w:eastAsia="ja-JP"/>
        </w:rPr>
        <w:t xml:space="preserve"> and ECOWARN all fall in this category. </w:t>
      </w:r>
    </w:p>
    <w:p w:rsidR="00063D64" w:rsidRPr="006D4E95" w:rsidRDefault="00063D64" w:rsidP="006D4E95">
      <w:pPr>
        <w:spacing w:before="120" w:after="120" w:line="240" w:lineRule="auto"/>
        <w:rPr>
          <w:rFonts w:ascii="Times New Roman" w:eastAsia="MS Mincho" w:hAnsi="Times New Roman" w:cs="Calibri"/>
          <w:sz w:val="24"/>
          <w:szCs w:val="24"/>
          <w:lang w:val="en-US" w:eastAsia="ja-JP"/>
        </w:rPr>
      </w:pPr>
      <w:r>
        <w:rPr>
          <w:rFonts w:ascii="Book Antiqua" w:eastAsia="MS Mincho" w:hAnsi="Book Antiqua" w:cs="Calibri"/>
          <w:sz w:val="24"/>
          <w:szCs w:val="24"/>
          <w:lang w:val="en-US" w:eastAsia="ja-JP"/>
        </w:rPr>
        <w:t xml:space="preserve">While the first </w:t>
      </w:r>
      <w:r w:rsidRPr="006D4E95">
        <w:rPr>
          <w:rFonts w:ascii="Book Antiqua" w:eastAsia="MS Mincho" w:hAnsi="Book Antiqua" w:cs="Calibri"/>
          <w:sz w:val="24"/>
          <w:szCs w:val="24"/>
          <w:lang w:val="en-US" w:eastAsia="ja-JP"/>
        </w:rPr>
        <w:t xml:space="preserve">three generations of early warning </w:t>
      </w:r>
      <w:r>
        <w:rPr>
          <w:rFonts w:ascii="Book Antiqua" w:eastAsia="MS Mincho" w:hAnsi="Book Antiqua" w:cs="Calibri"/>
          <w:sz w:val="24"/>
          <w:szCs w:val="24"/>
          <w:lang w:val="en-US" w:eastAsia="ja-JP"/>
        </w:rPr>
        <w:t xml:space="preserve">contributed to the efforts of conflict prevention, they came under heavy criticisms for </w:t>
      </w:r>
      <w:r w:rsidRPr="006D4E95">
        <w:rPr>
          <w:rFonts w:ascii="Book Antiqua" w:eastAsia="MS Mincho" w:hAnsi="Book Antiqua" w:cs="Calibri"/>
          <w:sz w:val="24"/>
          <w:szCs w:val="24"/>
          <w:lang w:val="en-US" w:eastAsia="ja-JP"/>
        </w:rPr>
        <w:t xml:space="preserve">failing to generate the much-needed response </w:t>
      </w:r>
      <w:r>
        <w:rPr>
          <w:rFonts w:ascii="Book Antiqua" w:eastAsia="MS Mincho" w:hAnsi="Book Antiqua" w:cs="Calibri"/>
          <w:sz w:val="24"/>
          <w:szCs w:val="24"/>
          <w:lang w:val="en-US" w:eastAsia="ja-JP"/>
        </w:rPr>
        <w:t>to violent conflicts. The fourth generation seeks to address this gap by linking warners and responders.</w:t>
      </w:r>
      <w:r w:rsidDel="00BC5AC9">
        <w:rPr>
          <w:rFonts w:ascii="Book Antiqua" w:eastAsia="MS Mincho" w:hAnsi="Book Antiqua" w:cs="Calibri"/>
          <w:sz w:val="24"/>
          <w:szCs w:val="24"/>
          <w:lang w:val="en-US" w:eastAsia="ja-JP"/>
        </w:rPr>
        <w:t xml:space="preserve"> </w:t>
      </w:r>
      <w:r w:rsidRPr="006D4E95">
        <w:rPr>
          <w:rFonts w:ascii="Book Antiqua" w:eastAsia="MS Mincho" w:hAnsi="Book Antiqua" w:cs="Calibri"/>
          <w:i/>
          <w:sz w:val="24"/>
          <w:szCs w:val="24"/>
          <w:lang w:val="en-US" w:eastAsia="ja-JP"/>
        </w:rPr>
        <w:t>A fourth generation</w:t>
      </w:r>
      <w:r w:rsidRPr="006D4E95">
        <w:rPr>
          <w:rFonts w:ascii="Book Antiqua" w:eastAsia="MS Mincho" w:hAnsi="Book Antiqua" w:cs="Calibri"/>
          <w:sz w:val="24"/>
          <w:szCs w:val="24"/>
          <w:lang w:val="en-US" w:eastAsia="ja-JP"/>
        </w:rPr>
        <w:t xml:space="preserve"> of </w:t>
      </w:r>
      <w:r>
        <w:rPr>
          <w:rFonts w:ascii="Book Antiqua" w:eastAsia="MS Mincho" w:hAnsi="Book Antiqua" w:cs="Calibri"/>
          <w:sz w:val="24"/>
          <w:szCs w:val="24"/>
          <w:lang w:val="en-US" w:eastAsia="ja-JP"/>
        </w:rPr>
        <w:t>e</w:t>
      </w:r>
      <w:r w:rsidRPr="006D4E95">
        <w:rPr>
          <w:rFonts w:ascii="Book Antiqua" w:eastAsia="MS Mincho" w:hAnsi="Book Antiqua" w:cs="Calibri"/>
          <w:sz w:val="24"/>
          <w:szCs w:val="24"/>
          <w:lang w:val="en-US" w:eastAsia="ja-JP"/>
        </w:rPr>
        <w:t xml:space="preserve">arly </w:t>
      </w:r>
      <w:r>
        <w:rPr>
          <w:rFonts w:ascii="Book Antiqua" w:eastAsia="MS Mincho" w:hAnsi="Book Antiqua" w:cs="Calibri"/>
          <w:sz w:val="24"/>
          <w:szCs w:val="24"/>
          <w:lang w:val="en-US" w:eastAsia="ja-JP"/>
        </w:rPr>
        <w:t>w</w:t>
      </w:r>
      <w:r w:rsidRPr="006D4E95">
        <w:rPr>
          <w:rFonts w:ascii="Book Antiqua" w:eastAsia="MS Mincho" w:hAnsi="Book Antiqua" w:cs="Calibri"/>
          <w:sz w:val="24"/>
          <w:szCs w:val="24"/>
          <w:lang w:val="en-US" w:eastAsia="ja-JP"/>
        </w:rPr>
        <w:t>arning</w:t>
      </w:r>
      <w:r>
        <w:rPr>
          <w:rFonts w:ascii="Book Antiqua" w:eastAsia="MS Mincho" w:hAnsi="Book Antiqua" w:cs="Calibri"/>
          <w:sz w:val="24"/>
          <w:szCs w:val="24"/>
          <w:lang w:val="en-US" w:eastAsia="ja-JP"/>
        </w:rPr>
        <w:t>, coined by Patrick Meier in 2007,</w:t>
      </w:r>
      <w:r w:rsidRPr="006D4E95">
        <w:rPr>
          <w:rFonts w:ascii="Book Antiqua" w:eastAsia="MS Mincho" w:hAnsi="Book Antiqua" w:cs="Calibri"/>
          <w:sz w:val="24"/>
          <w:szCs w:val="24"/>
          <w:lang w:val="en-US" w:eastAsia="ja-JP"/>
        </w:rPr>
        <w:t xml:space="preserve"> </w:t>
      </w:r>
      <w:r>
        <w:rPr>
          <w:rFonts w:ascii="Book Antiqua" w:eastAsia="MS Mincho" w:hAnsi="Book Antiqua" w:cs="Calibri"/>
          <w:sz w:val="24"/>
          <w:szCs w:val="24"/>
          <w:lang w:val="en-US" w:eastAsia="ja-JP"/>
        </w:rPr>
        <w:t xml:space="preserve">is </w:t>
      </w:r>
      <w:r w:rsidRPr="006D4E95">
        <w:rPr>
          <w:rFonts w:ascii="Book Antiqua" w:eastAsia="MS Mincho" w:hAnsi="Book Antiqua" w:cs="Calibri"/>
          <w:sz w:val="24"/>
          <w:szCs w:val="24"/>
          <w:lang w:val="en-US" w:eastAsia="ja-JP"/>
        </w:rPr>
        <w:t>focusing on direct, first-responder intervention.</w:t>
      </w:r>
      <w:r w:rsidRPr="006D4E95">
        <w:rPr>
          <w:rFonts w:ascii="Book Antiqua" w:eastAsia="MS Mincho" w:hAnsi="Book Antiqua" w:cs="Calibri"/>
          <w:sz w:val="24"/>
          <w:szCs w:val="24"/>
          <w:vertAlign w:val="superscript"/>
          <w:lang w:val="en-US" w:eastAsia="ja-JP"/>
        </w:rPr>
        <w:footnoteReference w:id="18"/>
      </w:r>
      <w:r w:rsidRPr="006D4E95">
        <w:rPr>
          <w:rFonts w:ascii="Book Antiqua" w:eastAsia="MS Mincho" w:hAnsi="Book Antiqua" w:cs="Calibri"/>
          <w:sz w:val="24"/>
          <w:szCs w:val="24"/>
          <w:lang w:val="en-US" w:eastAsia="ja-JP"/>
        </w:rPr>
        <w:t xml:space="preserve"> While the former generations define early warning as “the systematic collection and analysis of information,” fourth generation initiatives draw on the </w:t>
      </w:r>
      <w:hyperlink r:id="rId7" w:history="1">
        <w:r w:rsidRPr="006D4E95">
          <w:rPr>
            <w:rFonts w:ascii="Book Antiqua" w:eastAsia="MS Mincho" w:hAnsi="Book Antiqua" w:cs="Calibri"/>
            <w:sz w:val="24"/>
            <w:szCs w:val="24"/>
            <w:lang w:val="en-US" w:eastAsia="ja-JP"/>
          </w:rPr>
          <w:t>UN-ISDR</w:t>
        </w:r>
      </w:hyperlink>
      <w:r w:rsidRPr="006D4E95">
        <w:rPr>
          <w:rFonts w:ascii="Book Antiqua" w:eastAsia="MS Mincho" w:hAnsi="Book Antiqua" w:cs="Calibri"/>
          <w:sz w:val="24"/>
          <w:szCs w:val="24"/>
          <w:lang w:val="en-US" w:eastAsia="ja-JP"/>
        </w:rPr>
        <w:t>‘s people-centered definition</w:t>
      </w:r>
      <w:r w:rsidRPr="006D4E95">
        <w:rPr>
          <w:rFonts w:ascii="Book Antiqua" w:eastAsia="MS Mincho" w:hAnsi="Book Antiqua" w:cs="Calibri"/>
          <w:sz w:val="24"/>
          <w:szCs w:val="24"/>
          <w:vertAlign w:val="superscript"/>
          <w:lang w:val="en-US" w:eastAsia="ja-JP"/>
        </w:rPr>
        <w:footnoteReference w:id="19"/>
      </w:r>
      <w:r w:rsidRPr="006D4E95">
        <w:rPr>
          <w:rFonts w:ascii="Book Antiqua" w:eastAsia="MS Mincho" w:hAnsi="Book Antiqua" w:cs="Calibri"/>
          <w:sz w:val="24"/>
          <w:szCs w:val="24"/>
          <w:lang w:val="en-US" w:eastAsia="ja-JP"/>
        </w:rPr>
        <w:t xml:space="preserve"> of early warning and response</w:t>
      </w:r>
      <w:r w:rsidRPr="006D4E95">
        <w:rPr>
          <w:rFonts w:ascii="Times New Roman" w:eastAsia="MS Mincho" w:hAnsi="Times New Roman" w:cs="Calibri"/>
          <w:sz w:val="24"/>
          <w:szCs w:val="24"/>
          <w:lang w:val="en-US" w:eastAsia="ja-JP"/>
        </w:rPr>
        <w:t>:</w:t>
      </w:r>
    </w:p>
    <w:p w:rsidR="00063D64" w:rsidRPr="006D4E95" w:rsidRDefault="00063D64" w:rsidP="006D4E95">
      <w:pPr>
        <w:ind w:left="720"/>
        <w:rPr>
          <w:rFonts w:eastAsia="MS Mincho" w:cs="Calibri"/>
          <w:vertAlign w:val="superscript"/>
          <w:lang w:val="en-US" w:eastAsia="ja-JP"/>
        </w:rPr>
      </w:pPr>
      <w:r w:rsidRPr="006D4E95">
        <w:rPr>
          <w:rFonts w:ascii="Book Antiqua" w:hAnsi="Book Antiqua"/>
          <w:sz w:val="24"/>
          <w:szCs w:val="24"/>
        </w:rPr>
        <w:t>“Empower individuals and communities threatened by hazards to act in sufficient time and in an appropriate manner so as to reduce the possibility of personal injury, loss of life, damage to property and the environment, and loss of livelihoods”.</w:t>
      </w:r>
      <w:r w:rsidRPr="006D4E95">
        <w:rPr>
          <w:rFonts w:eastAsia="MS Mincho" w:cs="Calibri"/>
          <w:sz w:val="24"/>
          <w:szCs w:val="24"/>
          <w:vertAlign w:val="superscript"/>
          <w:lang w:val="en-US" w:eastAsia="ja-JP"/>
        </w:rPr>
        <w:footnoteReference w:id="20"/>
      </w:r>
    </w:p>
    <w:p w:rsidR="00063D64" w:rsidRDefault="00063D64" w:rsidP="006D4E95">
      <w:pPr>
        <w:rPr>
          <w:rFonts w:ascii="Book Antiqua" w:hAnsi="Book Antiqua"/>
          <w:sz w:val="24"/>
          <w:szCs w:val="24"/>
        </w:rPr>
      </w:pPr>
      <w:r w:rsidRPr="006D4E95">
        <w:rPr>
          <w:rFonts w:ascii="Book Antiqua" w:hAnsi="Book Antiqua"/>
          <w:sz w:val="24"/>
          <w:szCs w:val="24"/>
        </w:rPr>
        <w:t>The fourth generation approach aims to localize the warning and response mechanisms</w:t>
      </w:r>
      <w:r>
        <w:rPr>
          <w:rFonts w:ascii="Book Antiqua" w:hAnsi="Book Antiqua"/>
          <w:sz w:val="24"/>
          <w:szCs w:val="24"/>
        </w:rPr>
        <w:t>, hence</w:t>
      </w:r>
      <w:r w:rsidRPr="006D4E95">
        <w:rPr>
          <w:rFonts w:ascii="Book Antiqua" w:hAnsi="Book Antiqua"/>
          <w:sz w:val="24"/>
          <w:szCs w:val="24"/>
        </w:rPr>
        <w:t xml:space="preserve"> giv</w:t>
      </w:r>
      <w:r>
        <w:rPr>
          <w:rFonts w:ascii="Book Antiqua" w:hAnsi="Book Antiqua"/>
          <w:sz w:val="24"/>
          <w:szCs w:val="24"/>
        </w:rPr>
        <w:t>e</w:t>
      </w:r>
      <w:r w:rsidRPr="006D4E95">
        <w:rPr>
          <w:rFonts w:ascii="Book Antiqua" w:hAnsi="Book Antiqua"/>
          <w:sz w:val="24"/>
          <w:szCs w:val="24"/>
        </w:rPr>
        <w:t xml:space="preserve"> more ownership and responsibility to the people impacted. This evolving generation of early warning initiatives draws on crowd sourcing as a methodology to rapidly connect</w:t>
      </w:r>
      <w:r>
        <w:rPr>
          <w:rFonts w:ascii="Book Antiqua" w:hAnsi="Book Antiqua"/>
          <w:sz w:val="24"/>
          <w:szCs w:val="24"/>
        </w:rPr>
        <w:t>ing</w:t>
      </w:r>
      <w:r w:rsidRPr="006D4E95">
        <w:rPr>
          <w:rFonts w:ascii="Book Antiqua" w:hAnsi="Book Antiqua"/>
          <w:sz w:val="24"/>
          <w:szCs w:val="24"/>
        </w:rPr>
        <w:t xml:space="preserve"> warners and responders</w:t>
      </w:r>
      <w:r>
        <w:rPr>
          <w:rFonts w:ascii="Book Antiqua" w:hAnsi="Book Antiqua"/>
          <w:sz w:val="24"/>
          <w:szCs w:val="24"/>
        </w:rPr>
        <w:t xml:space="preserve"> by facilitating a quick transfer of information and thus mobilizing a rapid response</w:t>
      </w:r>
      <w:r w:rsidRPr="006D4E95">
        <w:rPr>
          <w:rFonts w:ascii="Book Antiqua" w:hAnsi="Book Antiqua"/>
          <w:sz w:val="24"/>
          <w:szCs w:val="24"/>
        </w:rPr>
        <w:t xml:space="preserve">. </w:t>
      </w:r>
    </w:p>
    <w:p w:rsidR="00063D64" w:rsidRPr="006D4E95" w:rsidRDefault="00063D64" w:rsidP="006D4E95">
      <w:pPr>
        <w:rPr>
          <w:rFonts w:ascii="Book Antiqua" w:hAnsi="Book Antiqua"/>
          <w:sz w:val="24"/>
          <w:szCs w:val="24"/>
        </w:rPr>
      </w:pPr>
      <w:r w:rsidRPr="006D4E95">
        <w:rPr>
          <w:rFonts w:ascii="Book Antiqua" w:hAnsi="Book Antiqua"/>
          <w:sz w:val="24"/>
          <w:szCs w:val="24"/>
        </w:rPr>
        <w:t xml:space="preserve">This report seeks to create an overview of how crowd sourcing can be effectively applied in conflict prevention efforts with a strong emphasis on conflict preparedness and collaborative preventive action planning and implementation. This is based on the premise that peacebuilding and conflict prevention is about supporting mechanisms that empower citizens to play a central role in preventing and responding to violence in a proactive way. </w:t>
      </w:r>
    </w:p>
    <w:p w:rsidR="00063D64" w:rsidRDefault="00063D64" w:rsidP="00212093">
      <w:pPr>
        <w:rPr>
          <w:rFonts w:ascii="Book Antiqua" w:hAnsi="Book Antiqua"/>
          <w:sz w:val="24"/>
          <w:szCs w:val="24"/>
          <w:lang w:val="en-US"/>
        </w:rPr>
      </w:pPr>
      <w:r>
        <w:rPr>
          <w:rFonts w:ascii="Book Antiqua" w:hAnsi="Book Antiqua"/>
          <w:sz w:val="24"/>
          <w:szCs w:val="24"/>
        </w:rPr>
        <w:t>Further explanation of crowdsourcing is outlined below. This includes the</w:t>
      </w:r>
      <w:r w:rsidRPr="006D4E95">
        <w:rPr>
          <w:rFonts w:ascii="Book Antiqua" w:hAnsi="Book Antiqua"/>
          <w:sz w:val="24"/>
          <w:szCs w:val="24"/>
        </w:rPr>
        <w:t xml:space="preserve"> components of crowd sourcing</w:t>
      </w:r>
      <w:r>
        <w:rPr>
          <w:rFonts w:ascii="Book Antiqua" w:hAnsi="Book Antiqua"/>
          <w:sz w:val="24"/>
          <w:szCs w:val="24"/>
        </w:rPr>
        <w:t>,</w:t>
      </w:r>
      <w:r w:rsidRPr="006D4E95">
        <w:rPr>
          <w:rFonts w:ascii="Book Antiqua" w:hAnsi="Book Antiqua"/>
          <w:sz w:val="24"/>
          <w:szCs w:val="24"/>
        </w:rPr>
        <w:t xml:space="preserve"> in addition to strengths and challenges of using crowd sourced data for early warning and response are outlined below</w:t>
      </w:r>
      <w:r>
        <w:rPr>
          <w:rFonts w:ascii="Book Antiqua" w:hAnsi="Book Antiqua"/>
          <w:sz w:val="24"/>
          <w:szCs w:val="24"/>
        </w:rPr>
        <w:t xml:space="preserve"> highlighting how </w:t>
      </w:r>
      <w:r w:rsidRPr="006D4E95">
        <w:rPr>
          <w:rFonts w:ascii="Book Antiqua" w:hAnsi="Book Antiqua"/>
          <w:sz w:val="24"/>
          <w:szCs w:val="24"/>
        </w:rPr>
        <w:t>crowd sourcing can be applied for conflict prevention as an integrated part of a given country’s infrastructure for peace</w:t>
      </w:r>
      <w:r>
        <w:rPr>
          <w:rFonts w:ascii="Book Antiqua" w:hAnsi="Book Antiqua"/>
          <w:sz w:val="24"/>
          <w:szCs w:val="24"/>
        </w:rPr>
        <w:t>.</w:t>
      </w:r>
      <w:r w:rsidRPr="006D4E95">
        <w:rPr>
          <w:rFonts w:ascii="Book Antiqua" w:hAnsi="Book Antiqua"/>
          <w:sz w:val="24"/>
          <w:szCs w:val="24"/>
        </w:rPr>
        <w:t xml:space="preserve"> </w:t>
      </w:r>
    </w:p>
    <w:p w:rsidR="00063D64" w:rsidRDefault="00063D64">
      <w:pPr>
        <w:widowControl/>
        <w:spacing w:before="0" w:line="240" w:lineRule="auto"/>
        <w:jc w:val="left"/>
        <w:rPr>
          <w:rFonts w:ascii="Book Antiqua" w:eastAsia="MS Mincho" w:hAnsi="Book Antiqua" w:cs="Calibri"/>
          <w:b/>
          <w:sz w:val="24"/>
          <w:szCs w:val="24"/>
          <w:highlight w:val="lightGray"/>
          <w:lang w:val="en-US" w:eastAsia="ja-JP"/>
        </w:rPr>
      </w:pPr>
      <w:r>
        <w:rPr>
          <w:rFonts w:ascii="Book Antiqua" w:eastAsia="MS Mincho" w:hAnsi="Book Antiqua" w:cs="Calibri"/>
          <w:b/>
          <w:sz w:val="24"/>
          <w:szCs w:val="24"/>
          <w:highlight w:val="lightGray"/>
          <w:lang w:val="en-US" w:eastAsia="ja-JP"/>
        </w:rPr>
        <w:br w:type="page"/>
      </w:r>
    </w:p>
    <w:p w:rsidR="00063D64" w:rsidRPr="006D4E95" w:rsidRDefault="00063D64" w:rsidP="005907B9">
      <w:pPr>
        <w:contextualSpacing/>
        <w:rPr>
          <w:rFonts w:ascii="Book Antiqua" w:eastAsia="MS Mincho" w:hAnsi="Book Antiqua" w:cs="Calibri"/>
          <w:b/>
          <w:sz w:val="24"/>
          <w:szCs w:val="24"/>
          <w:lang w:val="en-US" w:eastAsia="ja-JP"/>
        </w:rPr>
      </w:pPr>
      <w:r w:rsidRPr="006D4E95">
        <w:rPr>
          <w:rFonts w:ascii="Book Antiqua" w:eastAsia="MS Mincho" w:hAnsi="Book Antiqua" w:cs="Calibri"/>
          <w:b/>
          <w:sz w:val="24"/>
          <w:szCs w:val="24"/>
          <w:lang w:val="en-US" w:eastAsia="ja-JP"/>
        </w:rPr>
        <w:t xml:space="preserve">Crowd Sourcing </w:t>
      </w:r>
    </w:p>
    <w:p w:rsidR="00063D64" w:rsidRPr="006D4E95" w:rsidRDefault="00063D64" w:rsidP="006D4E95">
      <w:pPr>
        <w:rPr>
          <w:rFonts w:ascii="Book Antiqua" w:hAnsi="Book Antiqua"/>
          <w:sz w:val="24"/>
          <w:szCs w:val="24"/>
        </w:rPr>
      </w:pPr>
      <w:r w:rsidRPr="006D4E95">
        <w:rPr>
          <w:rFonts w:ascii="Book Antiqua" w:hAnsi="Book Antiqua"/>
          <w:sz w:val="24"/>
          <w:szCs w:val="24"/>
        </w:rPr>
        <w:t>The term “crowd sourcing” was coined by Howe in 2006, as the act of outsourcing tasks, traditionally performed by an employee to a large group of people or community (a crowd), through an open call for action. Howe explained that because technical advances have allowed for cheap consumer electronics, the gap between professionals and amateurs ha</w:t>
      </w:r>
      <w:r>
        <w:rPr>
          <w:rFonts w:ascii="Book Antiqua" w:hAnsi="Book Antiqua"/>
          <w:sz w:val="24"/>
          <w:szCs w:val="24"/>
        </w:rPr>
        <w:t>s</w:t>
      </w:r>
      <w:r w:rsidRPr="006D4E95">
        <w:rPr>
          <w:rFonts w:ascii="Book Antiqua" w:hAnsi="Book Antiqua"/>
          <w:sz w:val="24"/>
          <w:szCs w:val="24"/>
        </w:rPr>
        <w:t xml:space="preserve"> been diminished.</w:t>
      </w:r>
      <w:r>
        <w:rPr>
          <w:rStyle w:val="FootnoteReference"/>
          <w:rFonts w:ascii="Book Antiqua" w:hAnsi="Book Antiqua"/>
          <w:sz w:val="24"/>
          <w:szCs w:val="24"/>
        </w:rPr>
        <w:footnoteReference w:id="21"/>
      </w:r>
      <w:r w:rsidRPr="006D4E95">
        <w:rPr>
          <w:rFonts w:ascii="Book Antiqua" w:hAnsi="Book Antiqua"/>
          <w:sz w:val="24"/>
          <w:szCs w:val="24"/>
        </w:rPr>
        <w:t xml:space="preserve"> In crowd sourcing, the participation is voluntary and the contribution of a wide network of people is required for the initiative to reach a substantial scale.</w:t>
      </w:r>
      <w:r w:rsidRPr="006D4E95">
        <w:rPr>
          <w:rFonts w:ascii="Book Antiqua" w:hAnsi="Book Antiqua"/>
          <w:sz w:val="24"/>
          <w:szCs w:val="24"/>
          <w:vertAlign w:val="superscript"/>
        </w:rPr>
        <w:footnoteReference w:id="22"/>
      </w:r>
      <w:r w:rsidRPr="006D4E95">
        <w:rPr>
          <w:rFonts w:ascii="Book Antiqua" w:hAnsi="Book Antiqua"/>
          <w:sz w:val="24"/>
          <w:szCs w:val="24"/>
        </w:rPr>
        <w:t xml:space="preserve"> </w:t>
      </w:r>
    </w:p>
    <w:p w:rsidR="00063D64" w:rsidRPr="006D4E95" w:rsidRDefault="00063D64" w:rsidP="006D4E95">
      <w:pPr>
        <w:rPr>
          <w:rFonts w:ascii="Book Antiqua" w:hAnsi="Book Antiqua"/>
          <w:sz w:val="24"/>
          <w:szCs w:val="24"/>
        </w:rPr>
      </w:pPr>
      <w:r w:rsidRPr="006D4E95">
        <w:rPr>
          <w:rFonts w:ascii="Book Antiqua" w:hAnsi="Book Antiqua"/>
          <w:sz w:val="24"/>
          <w:szCs w:val="24"/>
        </w:rPr>
        <w:t>Crowd sourcing has been used for rapid information exchange in various fields, including humanitarian assistance and crisis management in Haiti, Myanmar, and Japan. In crisis situations and for conflict preventive purposes, crowd sourcing as a methodology has several advantages</w:t>
      </w:r>
      <w:r w:rsidRPr="006D4E95">
        <w:rPr>
          <w:rFonts w:ascii="Book Antiqua" w:hAnsi="Book Antiqua"/>
          <w:sz w:val="24"/>
          <w:szCs w:val="24"/>
          <w:vertAlign w:val="superscript"/>
        </w:rPr>
        <w:footnoteReference w:id="23"/>
      </w:r>
      <w:r w:rsidRPr="006D4E95">
        <w:rPr>
          <w:rFonts w:ascii="Book Antiqua" w:hAnsi="Book Antiqua"/>
          <w:sz w:val="24"/>
          <w:szCs w:val="24"/>
        </w:rPr>
        <w:t xml:space="preserve">: </w:t>
      </w:r>
    </w:p>
    <w:p w:rsidR="00063D64" w:rsidRPr="006D4E95" w:rsidRDefault="00063D64" w:rsidP="006D4E95">
      <w:pPr>
        <w:numPr>
          <w:ilvl w:val="0"/>
          <w:numId w:val="9"/>
        </w:numPr>
        <w:contextualSpacing/>
        <w:rPr>
          <w:rFonts w:ascii="Book Antiqua" w:hAnsi="Book Antiqua"/>
          <w:sz w:val="24"/>
          <w:szCs w:val="24"/>
          <w:lang w:val="en-US"/>
        </w:rPr>
      </w:pPr>
      <w:r w:rsidRPr="006D4E95">
        <w:rPr>
          <w:rFonts w:ascii="Book Antiqua" w:hAnsi="Book Antiqua"/>
          <w:sz w:val="24"/>
          <w:szCs w:val="24"/>
          <w:lang w:val="en-US"/>
        </w:rPr>
        <w:t>Provides crucial and rapid information sharing during a crisis or for early warning purposes;</w:t>
      </w:r>
    </w:p>
    <w:p w:rsidR="00063D64" w:rsidRPr="006D4E95" w:rsidRDefault="00063D64" w:rsidP="006D4E95">
      <w:pPr>
        <w:numPr>
          <w:ilvl w:val="0"/>
          <w:numId w:val="9"/>
        </w:numPr>
        <w:contextualSpacing/>
        <w:rPr>
          <w:rFonts w:ascii="Book Antiqua" w:hAnsi="Book Antiqua"/>
          <w:sz w:val="24"/>
          <w:szCs w:val="24"/>
          <w:lang w:val="en-US"/>
        </w:rPr>
      </w:pPr>
      <w:r w:rsidRPr="006D4E95">
        <w:rPr>
          <w:rFonts w:ascii="Book Antiqua" w:hAnsi="Book Antiqua"/>
          <w:sz w:val="24"/>
          <w:szCs w:val="24"/>
          <w:lang w:val="en-US"/>
        </w:rPr>
        <w:t xml:space="preserve">Affected communities and or targeted audiences in a crisis or potential crisis can inform and be informed rapidly and in real-time of the situation on the ground; </w:t>
      </w:r>
    </w:p>
    <w:p w:rsidR="00063D64" w:rsidRPr="006D4E95" w:rsidRDefault="00063D64" w:rsidP="006D4E95">
      <w:pPr>
        <w:numPr>
          <w:ilvl w:val="0"/>
          <w:numId w:val="9"/>
        </w:numPr>
        <w:contextualSpacing/>
        <w:rPr>
          <w:rFonts w:ascii="Book Antiqua" w:hAnsi="Book Antiqua"/>
          <w:sz w:val="24"/>
          <w:szCs w:val="24"/>
          <w:lang w:val="en-US"/>
        </w:rPr>
      </w:pPr>
      <w:r w:rsidRPr="006D4E95">
        <w:rPr>
          <w:rFonts w:ascii="Book Antiqua" w:hAnsi="Book Antiqua"/>
          <w:sz w:val="24"/>
          <w:szCs w:val="24"/>
          <w:lang w:val="en-US"/>
        </w:rPr>
        <w:t xml:space="preserve">Affords alternative sources of information adding value or contesting formal news sources: </w:t>
      </w:r>
      <w:r>
        <w:rPr>
          <w:rFonts w:ascii="Book Antiqua" w:hAnsi="Book Antiqua"/>
          <w:sz w:val="24"/>
          <w:szCs w:val="24"/>
          <w:lang w:val="en-US"/>
        </w:rPr>
        <w:t xml:space="preserve">drawing upon </w:t>
      </w:r>
      <w:r w:rsidRPr="006D4E95">
        <w:rPr>
          <w:rFonts w:ascii="Book Antiqua" w:hAnsi="Book Antiqua"/>
          <w:sz w:val="24"/>
          <w:szCs w:val="24"/>
          <w:lang w:val="en-US"/>
        </w:rPr>
        <w:t xml:space="preserve">more sources, </w:t>
      </w:r>
      <w:r>
        <w:rPr>
          <w:rFonts w:ascii="Book Antiqua" w:hAnsi="Book Antiqua"/>
          <w:sz w:val="24"/>
          <w:szCs w:val="24"/>
          <w:lang w:val="en-US"/>
        </w:rPr>
        <w:t>providing</w:t>
      </w:r>
      <w:r w:rsidRPr="006D4E95">
        <w:rPr>
          <w:rFonts w:ascii="Book Antiqua" w:hAnsi="Book Antiqua"/>
          <w:sz w:val="24"/>
          <w:szCs w:val="24"/>
          <w:lang w:val="en-US"/>
        </w:rPr>
        <w:t xml:space="preserve"> more information available for analysis;</w:t>
      </w:r>
    </w:p>
    <w:p w:rsidR="00063D64" w:rsidRPr="006D4E95" w:rsidRDefault="00063D64" w:rsidP="006D4E95">
      <w:pPr>
        <w:numPr>
          <w:ilvl w:val="0"/>
          <w:numId w:val="9"/>
        </w:numPr>
        <w:contextualSpacing/>
        <w:rPr>
          <w:rFonts w:ascii="Book Antiqua" w:hAnsi="Book Antiqua"/>
          <w:sz w:val="24"/>
          <w:szCs w:val="24"/>
          <w:lang w:val="en-US"/>
        </w:rPr>
      </w:pPr>
      <w:r>
        <w:rPr>
          <w:rFonts w:ascii="Book Antiqua" w:hAnsi="Book Antiqua"/>
          <w:sz w:val="24"/>
          <w:szCs w:val="24"/>
          <w:lang w:val="en-US"/>
        </w:rPr>
        <w:t>Actively engaging the a</w:t>
      </w:r>
      <w:r w:rsidRPr="006D4E95">
        <w:rPr>
          <w:rFonts w:ascii="Book Antiqua" w:hAnsi="Book Antiqua"/>
          <w:sz w:val="24"/>
          <w:szCs w:val="24"/>
          <w:lang w:val="en-US"/>
        </w:rPr>
        <w:t>ffected population</w:t>
      </w:r>
      <w:r>
        <w:rPr>
          <w:rFonts w:ascii="Book Antiqua" w:hAnsi="Book Antiqua"/>
          <w:sz w:val="24"/>
          <w:szCs w:val="24"/>
          <w:lang w:val="en-US"/>
        </w:rPr>
        <w:t>(s)</w:t>
      </w:r>
      <w:r w:rsidRPr="006D4E95">
        <w:rPr>
          <w:rFonts w:ascii="Book Antiqua" w:hAnsi="Book Antiqua"/>
          <w:sz w:val="24"/>
          <w:szCs w:val="24"/>
          <w:lang w:val="en-US"/>
        </w:rPr>
        <w:t xml:space="preserve"> in the process because they have an interest in the outcome;</w:t>
      </w:r>
    </w:p>
    <w:p w:rsidR="00063D64" w:rsidRPr="006D4E95" w:rsidRDefault="00063D64" w:rsidP="006D4E95">
      <w:pPr>
        <w:numPr>
          <w:ilvl w:val="0"/>
          <w:numId w:val="9"/>
        </w:numPr>
        <w:contextualSpacing/>
        <w:rPr>
          <w:rFonts w:ascii="Book Antiqua" w:hAnsi="Book Antiqua"/>
          <w:sz w:val="24"/>
          <w:szCs w:val="24"/>
          <w:lang w:val="en-US"/>
        </w:rPr>
      </w:pPr>
      <w:r w:rsidRPr="006D4E95">
        <w:rPr>
          <w:rFonts w:ascii="Book Antiqua" w:hAnsi="Book Antiqua"/>
          <w:sz w:val="24"/>
          <w:szCs w:val="24"/>
          <w:lang w:val="en-US"/>
        </w:rPr>
        <w:t>Adds value and faster mechanisms for response to traditional systems of early warning;</w:t>
      </w:r>
    </w:p>
    <w:p w:rsidR="00063D64" w:rsidRPr="006D4E95" w:rsidRDefault="00063D64" w:rsidP="006D4E95">
      <w:pPr>
        <w:numPr>
          <w:ilvl w:val="0"/>
          <w:numId w:val="9"/>
        </w:numPr>
        <w:contextualSpacing/>
        <w:rPr>
          <w:rFonts w:ascii="Book Antiqua" w:hAnsi="Book Antiqua"/>
          <w:sz w:val="24"/>
          <w:szCs w:val="24"/>
          <w:lang w:val="en-US"/>
        </w:rPr>
      </w:pPr>
      <w:r w:rsidRPr="006D4E95">
        <w:rPr>
          <w:rFonts w:ascii="Book Antiqua" w:hAnsi="Book Antiqua"/>
          <w:sz w:val="24"/>
          <w:szCs w:val="24"/>
          <w:lang w:val="en-US"/>
        </w:rPr>
        <w:t xml:space="preserve">Crowd sourcing allows for triangulation of information permitting verification and accountability. </w:t>
      </w:r>
    </w:p>
    <w:p w:rsidR="00063D64" w:rsidRPr="005907B9" w:rsidRDefault="00063D64" w:rsidP="005907B9">
      <w:pPr>
        <w:rPr>
          <w:rFonts w:ascii="Book Antiqua" w:hAnsi="Book Antiqua"/>
          <w:sz w:val="24"/>
          <w:szCs w:val="24"/>
        </w:rPr>
      </w:pPr>
      <w:r w:rsidRPr="006D4E95">
        <w:rPr>
          <w:rFonts w:ascii="Book Antiqua" w:hAnsi="Book Antiqua"/>
          <w:sz w:val="24"/>
          <w:szCs w:val="24"/>
        </w:rPr>
        <w:t xml:space="preserve">As it will be discussed in further detail in this paper, there is need for caution and proper reflection when seeking to apply crowd sourcing within the field of violence prevention and peacebuilding where information can be both sensitive and do harm if mismanaged. As it will be discussed, </w:t>
      </w:r>
      <w:r>
        <w:rPr>
          <w:rFonts w:ascii="Book Antiqua" w:hAnsi="Book Antiqua"/>
          <w:sz w:val="24"/>
          <w:szCs w:val="24"/>
        </w:rPr>
        <w:t xml:space="preserve">the </w:t>
      </w:r>
      <w:r w:rsidRPr="006D4E95">
        <w:rPr>
          <w:rFonts w:ascii="Book Antiqua" w:hAnsi="Book Antiqua"/>
          <w:sz w:val="24"/>
          <w:szCs w:val="24"/>
        </w:rPr>
        <w:t>us</w:t>
      </w:r>
      <w:r>
        <w:rPr>
          <w:rFonts w:ascii="Book Antiqua" w:hAnsi="Book Antiqua"/>
          <w:sz w:val="24"/>
          <w:szCs w:val="24"/>
        </w:rPr>
        <w:t>e of</w:t>
      </w:r>
      <w:r w:rsidRPr="006D4E95">
        <w:rPr>
          <w:rFonts w:ascii="Book Antiqua" w:hAnsi="Book Antiqua"/>
          <w:sz w:val="24"/>
          <w:szCs w:val="24"/>
        </w:rPr>
        <w:t xml:space="preserve"> crowd sourcing for early warning and collaborative response </w:t>
      </w:r>
      <w:r>
        <w:rPr>
          <w:rFonts w:ascii="Book Antiqua" w:hAnsi="Book Antiqua"/>
          <w:sz w:val="24"/>
          <w:szCs w:val="24"/>
        </w:rPr>
        <w:t>prompts a number of questions to consider, including:</w:t>
      </w:r>
      <w:r w:rsidRPr="006D4E95">
        <w:rPr>
          <w:rFonts w:ascii="Book Antiqua" w:hAnsi="Book Antiqua"/>
          <w:sz w:val="24"/>
          <w:szCs w:val="24"/>
        </w:rPr>
        <w:t xml:space="preserve"> </w:t>
      </w:r>
      <w:r>
        <w:rPr>
          <w:rFonts w:ascii="Book Antiqua" w:hAnsi="Book Antiqua"/>
          <w:sz w:val="24"/>
          <w:szCs w:val="24"/>
        </w:rPr>
        <w:t>W</w:t>
      </w:r>
      <w:r w:rsidRPr="006D4E95">
        <w:rPr>
          <w:rFonts w:ascii="Book Antiqua" w:hAnsi="Book Antiqua"/>
          <w:sz w:val="24"/>
          <w:szCs w:val="24"/>
        </w:rPr>
        <w:t xml:space="preserve">hat kind of response the warning should and could trigger and who is/should be involved? And how </w:t>
      </w:r>
      <w:r>
        <w:rPr>
          <w:rFonts w:ascii="Book Antiqua" w:hAnsi="Book Antiqua"/>
          <w:sz w:val="24"/>
          <w:szCs w:val="24"/>
        </w:rPr>
        <w:t xml:space="preserve">then is </w:t>
      </w:r>
      <w:r w:rsidRPr="006D4E95">
        <w:rPr>
          <w:rFonts w:ascii="Book Antiqua" w:hAnsi="Book Antiqua"/>
          <w:sz w:val="24"/>
          <w:szCs w:val="24"/>
        </w:rPr>
        <w:t xml:space="preserve">the warning system composed to </w:t>
      </w:r>
      <w:r>
        <w:rPr>
          <w:rFonts w:ascii="Book Antiqua" w:hAnsi="Book Antiqua"/>
          <w:sz w:val="24"/>
          <w:szCs w:val="24"/>
        </w:rPr>
        <w:t>ensure it</w:t>
      </w:r>
      <w:r w:rsidRPr="006D4E95">
        <w:rPr>
          <w:rFonts w:ascii="Book Antiqua" w:hAnsi="Book Antiqua"/>
          <w:sz w:val="24"/>
          <w:szCs w:val="24"/>
        </w:rPr>
        <w:t xml:space="preserve"> feed</w:t>
      </w:r>
      <w:r>
        <w:rPr>
          <w:rFonts w:ascii="Book Antiqua" w:hAnsi="Book Antiqua"/>
          <w:sz w:val="24"/>
          <w:szCs w:val="24"/>
        </w:rPr>
        <w:t>s</w:t>
      </w:r>
      <w:r w:rsidRPr="006D4E95">
        <w:rPr>
          <w:rFonts w:ascii="Book Antiqua" w:hAnsi="Book Antiqua"/>
          <w:sz w:val="24"/>
          <w:szCs w:val="24"/>
        </w:rPr>
        <w:t xml:space="preserve"> into this response system? </w:t>
      </w:r>
    </w:p>
    <w:p w:rsidR="00063D64" w:rsidRPr="005907B9" w:rsidRDefault="00063D64" w:rsidP="005907B9">
      <w:pPr>
        <w:numPr>
          <w:ilvl w:val="1"/>
          <w:numId w:val="7"/>
        </w:numPr>
        <w:contextualSpacing/>
        <w:rPr>
          <w:rFonts w:ascii="Book Antiqua" w:eastAsia="MS Mincho" w:hAnsi="Book Antiqua" w:cs="Calibri"/>
          <w:b/>
          <w:sz w:val="24"/>
          <w:szCs w:val="24"/>
          <w:lang w:val="en-US" w:eastAsia="ja-JP"/>
        </w:rPr>
      </w:pPr>
      <w:r w:rsidRPr="006D4E95">
        <w:rPr>
          <w:rFonts w:ascii="Book Antiqua" w:eastAsia="MS Mincho" w:hAnsi="Book Antiqua" w:cs="Calibri"/>
          <w:b/>
          <w:sz w:val="24"/>
          <w:szCs w:val="24"/>
          <w:lang w:val="en-US" w:eastAsia="ja-JP"/>
        </w:rPr>
        <w:t xml:space="preserve">Components of </w:t>
      </w:r>
      <w:r>
        <w:rPr>
          <w:rFonts w:ascii="Book Antiqua" w:eastAsia="MS Mincho" w:hAnsi="Book Antiqua" w:cs="Calibri"/>
          <w:b/>
          <w:sz w:val="24"/>
          <w:szCs w:val="24"/>
          <w:lang w:val="en-US" w:eastAsia="ja-JP"/>
        </w:rPr>
        <w:t xml:space="preserve">a Crowd Sourcing System for Early Warning </w:t>
      </w:r>
    </w:p>
    <w:p w:rsidR="00063D64" w:rsidRPr="006D4E95" w:rsidRDefault="00063D64" w:rsidP="009D12B2">
      <w:pPr>
        <w:numPr>
          <w:ilvl w:val="2"/>
          <w:numId w:val="7"/>
        </w:numPr>
        <w:contextualSpacing/>
        <w:rPr>
          <w:rFonts w:ascii="Book Antiqua" w:eastAsia="MS Mincho" w:hAnsi="Book Antiqua" w:cs="Calibri"/>
          <w:i/>
          <w:sz w:val="24"/>
          <w:szCs w:val="24"/>
          <w:lang w:val="en-US" w:eastAsia="ja-JP"/>
        </w:rPr>
      </w:pPr>
      <w:r w:rsidRPr="009D12B2">
        <w:rPr>
          <w:rFonts w:ascii="Book Antiqua" w:eastAsia="MS Mincho" w:hAnsi="Book Antiqua" w:cs="Calibri"/>
          <w:i/>
          <w:sz w:val="24"/>
          <w:szCs w:val="24"/>
          <w:lang w:val="en-US" w:eastAsia="ja-JP"/>
        </w:rPr>
        <w:t>The Call, the Crowd, the Tools</w:t>
      </w:r>
    </w:p>
    <w:p w:rsidR="00063D64" w:rsidRPr="006D4E95" w:rsidRDefault="00063D64" w:rsidP="008B61FC">
      <w:pPr>
        <w:rPr>
          <w:rFonts w:ascii="Book Antiqua" w:hAnsi="Book Antiqua"/>
          <w:sz w:val="24"/>
          <w:szCs w:val="24"/>
          <w:lang w:val="en-US"/>
        </w:rPr>
      </w:pPr>
      <w:r w:rsidRPr="009D12B2">
        <w:rPr>
          <w:rFonts w:ascii="Book Antiqua" w:hAnsi="Book Antiqua"/>
          <w:sz w:val="24"/>
          <w:szCs w:val="24"/>
        </w:rPr>
        <w:t>There are three main components in any CS system</w:t>
      </w:r>
      <w:r>
        <w:rPr>
          <w:rFonts w:ascii="Book Antiqua" w:hAnsi="Book Antiqua"/>
          <w:sz w:val="24"/>
          <w:szCs w:val="24"/>
        </w:rPr>
        <w:t xml:space="preserve">: </w:t>
      </w:r>
      <w:r w:rsidRPr="009D12B2">
        <w:rPr>
          <w:rFonts w:ascii="Book Antiqua" w:hAnsi="Book Antiqua"/>
          <w:sz w:val="24"/>
          <w:szCs w:val="24"/>
        </w:rPr>
        <w:t>the issue being broadcasted (the call), the target audience (</w:t>
      </w:r>
      <w:r>
        <w:rPr>
          <w:rFonts w:ascii="Book Antiqua" w:hAnsi="Book Antiqua"/>
          <w:sz w:val="24"/>
          <w:szCs w:val="24"/>
        </w:rPr>
        <w:t xml:space="preserve">the </w:t>
      </w:r>
      <w:r w:rsidRPr="009D12B2">
        <w:rPr>
          <w:rFonts w:ascii="Book Antiqua" w:hAnsi="Book Antiqua"/>
          <w:sz w:val="24"/>
          <w:szCs w:val="24"/>
        </w:rPr>
        <w:t xml:space="preserve">crowd), and </w:t>
      </w:r>
      <w:r>
        <w:rPr>
          <w:rFonts w:ascii="Book Antiqua" w:hAnsi="Book Antiqua"/>
          <w:sz w:val="24"/>
          <w:szCs w:val="24"/>
        </w:rPr>
        <w:t>the methods (</w:t>
      </w:r>
      <w:r w:rsidRPr="009D12B2">
        <w:rPr>
          <w:rFonts w:ascii="Book Antiqua" w:hAnsi="Book Antiqua"/>
          <w:sz w:val="24"/>
          <w:szCs w:val="24"/>
        </w:rPr>
        <w:t>the tools</w:t>
      </w:r>
      <w:r>
        <w:rPr>
          <w:rFonts w:ascii="Book Antiqua" w:hAnsi="Book Antiqua"/>
          <w:sz w:val="24"/>
          <w:szCs w:val="24"/>
        </w:rPr>
        <w:t>)</w:t>
      </w:r>
      <w:r w:rsidRPr="009D12B2">
        <w:rPr>
          <w:rFonts w:ascii="Book Antiqua" w:hAnsi="Book Antiqua"/>
          <w:sz w:val="24"/>
          <w:szCs w:val="24"/>
        </w:rPr>
        <w:t xml:space="preserve"> used to send and receive information to and from the crowd. </w:t>
      </w:r>
      <w:r>
        <w:rPr>
          <w:rFonts w:ascii="Book Antiqua" w:hAnsi="Book Antiqua"/>
          <w:sz w:val="24"/>
          <w:szCs w:val="24"/>
          <w:lang w:val="en-US"/>
        </w:rPr>
        <w:t>T</w:t>
      </w:r>
      <w:r w:rsidRPr="006D4E95">
        <w:rPr>
          <w:rFonts w:ascii="Book Antiqua" w:hAnsi="Book Antiqua"/>
          <w:sz w:val="24"/>
          <w:szCs w:val="24"/>
          <w:lang w:val="en-US"/>
        </w:rPr>
        <w:t xml:space="preserve">he </w:t>
      </w:r>
      <w:r w:rsidRPr="006D4E95">
        <w:rPr>
          <w:rFonts w:ascii="Book Antiqua" w:hAnsi="Book Antiqua"/>
          <w:b/>
          <w:sz w:val="24"/>
          <w:szCs w:val="24"/>
          <w:lang w:val="en-US"/>
        </w:rPr>
        <w:t>call</w:t>
      </w:r>
      <w:r w:rsidRPr="006D4E95">
        <w:rPr>
          <w:rFonts w:ascii="Book Antiqua" w:hAnsi="Book Antiqua"/>
          <w:sz w:val="24"/>
          <w:szCs w:val="24"/>
          <w:lang w:val="en-US"/>
        </w:rPr>
        <w:t xml:space="preserve"> is a way to get a particular audience involved in sharing information. The message to the </w:t>
      </w:r>
      <w:r w:rsidRPr="009D12B2">
        <w:rPr>
          <w:rFonts w:ascii="Book Antiqua" w:hAnsi="Book Antiqua"/>
          <w:b/>
          <w:sz w:val="24"/>
          <w:szCs w:val="24"/>
          <w:lang w:val="en-US"/>
        </w:rPr>
        <w:t>crowd</w:t>
      </w:r>
      <w:r w:rsidRPr="006D4E95">
        <w:rPr>
          <w:rFonts w:ascii="Book Antiqua" w:hAnsi="Book Antiqua"/>
          <w:sz w:val="24"/>
          <w:szCs w:val="24"/>
          <w:lang w:val="en-US"/>
        </w:rPr>
        <w:t xml:space="preserve"> can be communicated through many different </w:t>
      </w:r>
      <w:r>
        <w:rPr>
          <w:rFonts w:ascii="Book Antiqua" w:hAnsi="Book Antiqua"/>
          <w:sz w:val="24"/>
          <w:szCs w:val="24"/>
          <w:lang w:val="en-US"/>
        </w:rPr>
        <w:t xml:space="preserve">technology related </w:t>
      </w:r>
      <w:r w:rsidRPr="006D4E95">
        <w:rPr>
          <w:rFonts w:ascii="Book Antiqua" w:hAnsi="Book Antiqua"/>
          <w:b/>
          <w:sz w:val="24"/>
          <w:szCs w:val="24"/>
          <w:lang w:val="en-US"/>
        </w:rPr>
        <w:t>tools</w:t>
      </w:r>
      <w:r w:rsidRPr="006D4E95">
        <w:rPr>
          <w:rFonts w:ascii="Book Antiqua" w:hAnsi="Book Antiqua"/>
          <w:sz w:val="24"/>
          <w:szCs w:val="24"/>
          <w:lang w:val="en-US"/>
        </w:rPr>
        <w:t xml:space="preserve">. The </w:t>
      </w:r>
      <w:r>
        <w:rPr>
          <w:rFonts w:ascii="Book Antiqua" w:hAnsi="Book Antiqua"/>
          <w:sz w:val="24"/>
          <w:szCs w:val="24"/>
          <w:lang w:val="en-US"/>
        </w:rPr>
        <w:t>call</w:t>
      </w:r>
      <w:r w:rsidRPr="006D4E95">
        <w:rPr>
          <w:rFonts w:ascii="Book Antiqua" w:hAnsi="Book Antiqua"/>
          <w:sz w:val="24"/>
          <w:szCs w:val="24"/>
          <w:lang w:val="en-US"/>
        </w:rPr>
        <w:t xml:space="preserve"> has</w:t>
      </w:r>
      <w:r>
        <w:rPr>
          <w:rFonts w:ascii="Book Antiqua" w:hAnsi="Book Antiqua"/>
          <w:sz w:val="24"/>
          <w:szCs w:val="24"/>
          <w:lang w:val="en-US"/>
        </w:rPr>
        <w:t xml:space="preserve"> to be concise and</w:t>
      </w:r>
      <w:r w:rsidRPr="006D4E95">
        <w:rPr>
          <w:rFonts w:ascii="Book Antiqua" w:hAnsi="Book Antiqua"/>
          <w:sz w:val="24"/>
          <w:szCs w:val="24"/>
          <w:lang w:val="en-US"/>
        </w:rPr>
        <w:t xml:space="preserve"> specific</w:t>
      </w:r>
      <w:r>
        <w:rPr>
          <w:rFonts w:ascii="Book Antiqua" w:hAnsi="Book Antiqua"/>
          <w:sz w:val="24"/>
          <w:szCs w:val="24"/>
          <w:lang w:val="en-US"/>
        </w:rPr>
        <w:t xml:space="preserve"> and t</w:t>
      </w:r>
      <w:r w:rsidRPr="006D4E95">
        <w:rPr>
          <w:rFonts w:ascii="Book Antiqua" w:hAnsi="Book Antiqua"/>
          <w:sz w:val="24"/>
          <w:szCs w:val="24"/>
          <w:lang w:val="en-US"/>
        </w:rPr>
        <w:t xml:space="preserve">he </w:t>
      </w:r>
      <w:r>
        <w:rPr>
          <w:rFonts w:ascii="Book Antiqua" w:hAnsi="Book Antiqua"/>
          <w:sz w:val="24"/>
          <w:szCs w:val="24"/>
          <w:lang w:val="en-US"/>
        </w:rPr>
        <w:t>crowd</w:t>
      </w:r>
      <w:r w:rsidRPr="006D4E95">
        <w:rPr>
          <w:rFonts w:ascii="Book Antiqua" w:hAnsi="Book Antiqua"/>
          <w:sz w:val="24"/>
          <w:szCs w:val="24"/>
          <w:lang w:val="en-US"/>
        </w:rPr>
        <w:t xml:space="preserve"> has to be informed about the means to report and the reason why they should share information. It is important to clearly specify who is running the service, how people should report, what they should report and how the information will be processed, utilized and responded to.</w:t>
      </w:r>
      <w:r w:rsidRPr="006D4E95">
        <w:rPr>
          <w:rFonts w:ascii="Book Antiqua" w:hAnsi="Book Antiqua"/>
          <w:sz w:val="24"/>
          <w:szCs w:val="24"/>
          <w:vertAlign w:val="superscript"/>
          <w:lang w:val="en-US"/>
        </w:rPr>
        <w:footnoteReference w:id="24"/>
      </w:r>
      <w:r w:rsidRPr="006D4E95">
        <w:rPr>
          <w:rFonts w:ascii="Book Antiqua" w:hAnsi="Book Antiqua"/>
          <w:sz w:val="24"/>
          <w:szCs w:val="24"/>
          <w:lang w:val="en-US"/>
        </w:rPr>
        <w:t xml:space="preserve"> </w:t>
      </w:r>
      <w:r>
        <w:rPr>
          <w:rFonts w:ascii="Book Antiqua" w:hAnsi="Book Antiqua"/>
          <w:sz w:val="24"/>
          <w:szCs w:val="24"/>
          <w:lang w:val="en-US"/>
        </w:rPr>
        <w:t xml:space="preserve">The call should prompt a response from the targeted audience </w:t>
      </w:r>
      <w:r w:rsidRPr="006D4E95">
        <w:rPr>
          <w:rFonts w:ascii="Book Antiqua" w:hAnsi="Book Antiqua"/>
          <w:sz w:val="24"/>
          <w:szCs w:val="24"/>
          <w:lang w:val="en-US"/>
        </w:rPr>
        <w:t xml:space="preserve">expecting either information about </w:t>
      </w:r>
      <w:r>
        <w:rPr>
          <w:rFonts w:ascii="Book Antiqua" w:hAnsi="Book Antiqua"/>
          <w:sz w:val="24"/>
          <w:szCs w:val="24"/>
          <w:lang w:val="en-US"/>
        </w:rPr>
        <w:t>specific needs</w:t>
      </w:r>
      <w:r w:rsidRPr="006D4E95">
        <w:rPr>
          <w:rFonts w:ascii="Book Antiqua" w:hAnsi="Book Antiqua"/>
          <w:sz w:val="24"/>
          <w:szCs w:val="24"/>
          <w:lang w:val="en-US"/>
        </w:rPr>
        <w:t xml:space="preserve"> or about </w:t>
      </w:r>
      <w:r>
        <w:rPr>
          <w:rFonts w:ascii="Book Antiqua" w:hAnsi="Book Antiqua"/>
          <w:sz w:val="24"/>
          <w:szCs w:val="24"/>
          <w:lang w:val="en-US"/>
        </w:rPr>
        <w:t>a particular</w:t>
      </w:r>
      <w:r w:rsidRPr="006D4E95">
        <w:rPr>
          <w:rFonts w:ascii="Book Antiqua" w:hAnsi="Book Antiqua"/>
          <w:sz w:val="24"/>
          <w:szCs w:val="24"/>
          <w:lang w:val="en-US"/>
        </w:rPr>
        <w:t xml:space="preserve"> situation</w:t>
      </w:r>
      <w:r>
        <w:rPr>
          <w:rFonts w:ascii="Book Antiqua" w:hAnsi="Book Antiqua"/>
          <w:sz w:val="24"/>
          <w:szCs w:val="24"/>
          <w:lang w:val="en-US"/>
        </w:rPr>
        <w:t>.</w:t>
      </w:r>
      <w:r w:rsidRPr="006D4E95">
        <w:rPr>
          <w:rFonts w:ascii="Book Antiqua" w:hAnsi="Book Antiqua"/>
          <w:sz w:val="24"/>
          <w:szCs w:val="24"/>
          <w:vertAlign w:val="superscript"/>
          <w:lang w:val="en-US"/>
        </w:rPr>
        <w:footnoteReference w:id="25"/>
      </w:r>
      <w:r>
        <w:rPr>
          <w:rFonts w:ascii="Book Antiqua" w:hAnsi="Book Antiqua"/>
          <w:sz w:val="24"/>
          <w:szCs w:val="24"/>
          <w:lang w:val="en-US"/>
        </w:rPr>
        <w:t xml:space="preserve"> </w:t>
      </w:r>
      <w:r w:rsidRPr="006D4E95">
        <w:rPr>
          <w:rFonts w:ascii="Book Antiqua" w:hAnsi="Book Antiqua"/>
          <w:sz w:val="24"/>
          <w:szCs w:val="24"/>
          <w:lang w:val="en-US"/>
        </w:rPr>
        <w:t xml:space="preserve">Included in this information should always be a location – a way to link the information with a geographic area for response, tracking and validation purposes. </w:t>
      </w:r>
    </w:p>
    <w:p w:rsidR="00063D64" w:rsidRPr="00D607C3" w:rsidRDefault="00063D64" w:rsidP="008B61FC">
      <w:pPr>
        <w:rPr>
          <w:rFonts w:ascii="Book Antiqua" w:hAnsi="Book Antiqua"/>
          <w:sz w:val="24"/>
        </w:rPr>
      </w:pPr>
      <w:r w:rsidRPr="006D4E95">
        <w:rPr>
          <w:rFonts w:ascii="Book Antiqua" w:hAnsi="Book Antiqua"/>
          <w:sz w:val="24"/>
          <w:szCs w:val="24"/>
        </w:rPr>
        <w:t>Whet</w:t>
      </w:r>
      <w:r>
        <w:rPr>
          <w:rFonts w:ascii="Book Antiqua" w:hAnsi="Book Antiqua"/>
          <w:sz w:val="24"/>
          <w:szCs w:val="24"/>
        </w:rPr>
        <w:t>h</w:t>
      </w:r>
      <w:r w:rsidRPr="006D4E95">
        <w:rPr>
          <w:rFonts w:ascii="Book Antiqua" w:hAnsi="Book Antiqua"/>
          <w:sz w:val="24"/>
          <w:szCs w:val="24"/>
        </w:rPr>
        <w:t>er it is an identified crowd (bounded crowd)</w:t>
      </w:r>
      <w:r>
        <w:rPr>
          <w:rFonts w:ascii="Book Antiqua" w:hAnsi="Book Antiqua"/>
          <w:sz w:val="24"/>
          <w:szCs w:val="24"/>
        </w:rPr>
        <w:t xml:space="preserve"> –</w:t>
      </w:r>
      <w:r w:rsidRPr="006D4E95">
        <w:rPr>
          <w:rFonts w:ascii="Book Antiqua" w:hAnsi="Book Antiqua"/>
          <w:sz w:val="24"/>
          <w:szCs w:val="24"/>
        </w:rPr>
        <w:t>consisting of a group such as appointed field monitors</w:t>
      </w:r>
      <w:r>
        <w:rPr>
          <w:rFonts w:ascii="Book Antiqua" w:hAnsi="Book Antiqua"/>
          <w:sz w:val="24"/>
          <w:szCs w:val="24"/>
        </w:rPr>
        <w:t xml:space="preserve"> –</w:t>
      </w:r>
      <w:r w:rsidRPr="006D4E95">
        <w:rPr>
          <w:rFonts w:ascii="Book Antiqua" w:hAnsi="Book Antiqua"/>
          <w:sz w:val="24"/>
          <w:szCs w:val="24"/>
        </w:rPr>
        <w:t xml:space="preserve">or an open crowd (unbounded </w:t>
      </w:r>
      <w:r>
        <w:rPr>
          <w:rFonts w:ascii="Book Antiqua" w:hAnsi="Book Antiqua"/>
          <w:sz w:val="24"/>
          <w:szCs w:val="24"/>
        </w:rPr>
        <w:t>c</w:t>
      </w:r>
      <w:r w:rsidRPr="006D4E95">
        <w:rPr>
          <w:rFonts w:ascii="Book Antiqua" w:hAnsi="Book Antiqua"/>
          <w:sz w:val="24"/>
          <w:szCs w:val="24"/>
        </w:rPr>
        <w:t>rowd)</w:t>
      </w:r>
      <w:r>
        <w:rPr>
          <w:rFonts w:ascii="Book Antiqua" w:hAnsi="Book Antiqua"/>
          <w:sz w:val="24"/>
          <w:szCs w:val="24"/>
        </w:rPr>
        <w:t xml:space="preserve"> –</w:t>
      </w:r>
      <w:r w:rsidRPr="006D4E95">
        <w:rPr>
          <w:rFonts w:ascii="Book Antiqua" w:hAnsi="Book Antiqua"/>
          <w:sz w:val="24"/>
          <w:szCs w:val="24"/>
        </w:rPr>
        <w:t xml:space="preserve"> such as a community in a given location</w:t>
      </w:r>
      <w:r>
        <w:rPr>
          <w:rFonts w:ascii="Book Antiqua" w:hAnsi="Book Antiqua"/>
          <w:sz w:val="24"/>
          <w:szCs w:val="24"/>
        </w:rPr>
        <w:t>,</w:t>
      </w:r>
      <w:r w:rsidRPr="006D4E95">
        <w:rPr>
          <w:rFonts w:ascii="Book Antiqua" w:hAnsi="Book Antiqua"/>
          <w:sz w:val="24"/>
          <w:szCs w:val="24"/>
        </w:rPr>
        <w:t xml:space="preserve"> </w:t>
      </w:r>
      <w:r>
        <w:rPr>
          <w:rFonts w:ascii="Book Antiqua" w:hAnsi="Book Antiqua"/>
          <w:sz w:val="24"/>
          <w:szCs w:val="24"/>
        </w:rPr>
        <w:t>s</w:t>
      </w:r>
      <w:r w:rsidRPr="006D4E95">
        <w:rPr>
          <w:rFonts w:ascii="Book Antiqua" w:hAnsi="Book Antiqua"/>
          <w:sz w:val="24"/>
          <w:szCs w:val="24"/>
        </w:rPr>
        <w:t>ufficient</w:t>
      </w:r>
      <w:r>
        <w:rPr>
          <w:rFonts w:ascii="Book Antiqua" w:hAnsi="Book Antiqua"/>
          <w:sz w:val="24"/>
          <w:szCs w:val="24"/>
        </w:rPr>
        <w:t xml:space="preserve"> </w:t>
      </w:r>
      <w:r w:rsidRPr="006D4E95">
        <w:rPr>
          <w:rFonts w:ascii="Book Antiqua" w:hAnsi="Book Antiqua"/>
          <w:sz w:val="24"/>
          <w:szCs w:val="24"/>
        </w:rPr>
        <w:t>crowd participation is an imperative for the success of a crowd sourcing initiative</w:t>
      </w:r>
      <w:r>
        <w:rPr>
          <w:rFonts w:ascii="Book Antiqua" w:hAnsi="Book Antiqua"/>
          <w:sz w:val="24"/>
          <w:szCs w:val="24"/>
        </w:rPr>
        <w:t>.</w:t>
      </w:r>
      <w:r w:rsidRPr="006D4E95">
        <w:rPr>
          <w:rFonts w:ascii="Book Antiqua" w:hAnsi="Book Antiqua"/>
          <w:sz w:val="24"/>
          <w:szCs w:val="24"/>
          <w:vertAlign w:val="superscript"/>
        </w:rPr>
        <w:footnoteReference w:id="26"/>
      </w:r>
      <w:r w:rsidRPr="006D4E95">
        <w:rPr>
          <w:rFonts w:ascii="Book Antiqua" w:hAnsi="Book Antiqua"/>
          <w:sz w:val="24"/>
          <w:szCs w:val="24"/>
        </w:rPr>
        <w:t xml:space="preserve"> </w:t>
      </w:r>
    </w:p>
    <w:p w:rsidR="00063D64" w:rsidRDefault="00063D64" w:rsidP="000E4AE4">
      <w:r w:rsidRPr="006D4E95">
        <w:rPr>
          <w:rFonts w:ascii="Book Antiqua" w:hAnsi="Book Antiqua"/>
          <w:sz w:val="24"/>
          <w:szCs w:val="24"/>
        </w:rPr>
        <w:t>Crowd sourcing methodology</w:t>
      </w:r>
      <w:r>
        <w:rPr>
          <w:rFonts w:ascii="Book Antiqua" w:hAnsi="Book Antiqua"/>
          <w:sz w:val="24"/>
          <w:szCs w:val="24"/>
        </w:rPr>
        <w:t>,</w:t>
      </w:r>
      <w:r w:rsidRPr="006D4E95">
        <w:rPr>
          <w:rFonts w:ascii="Book Antiqua" w:hAnsi="Book Antiqua"/>
          <w:sz w:val="24"/>
          <w:szCs w:val="24"/>
        </w:rPr>
        <w:t xml:space="preserve"> for generating conflict information for violence prevention</w:t>
      </w:r>
      <w:r>
        <w:rPr>
          <w:rFonts w:ascii="Book Antiqua" w:hAnsi="Book Antiqua"/>
          <w:sz w:val="24"/>
          <w:szCs w:val="24"/>
        </w:rPr>
        <w:t>,</w:t>
      </w:r>
      <w:r w:rsidRPr="006D4E95">
        <w:rPr>
          <w:rFonts w:ascii="Book Antiqua" w:hAnsi="Book Antiqua"/>
          <w:sz w:val="24"/>
          <w:szCs w:val="24"/>
        </w:rPr>
        <w:t xml:space="preserve"> </w:t>
      </w:r>
      <w:r>
        <w:rPr>
          <w:rFonts w:ascii="Book Antiqua" w:hAnsi="Book Antiqua"/>
          <w:sz w:val="24"/>
          <w:szCs w:val="24"/>
        </w:rPr>
        <w:t>relies</w:t>
      </w:r>
      <w:r w:rsidRPr="006D4E95">
        <w:rPr>
          <w:rFonts w:ascii="Book Antiqua" w:hAnsi="Book Antiqua"/>
          <w:sz w:val="24"/>
          <w:szCs w:val="24"/>
        </w:rPr>
        <w:t xml:space="preserve"> on the recent advancement in technology</w:t>
      </w:r>
      <w:r>
        <w:rPr>
          <w:rFonts w:ascii="Book Antiqua" w:hAnsi="Book Antiqua"/>
          <w:sz w:val="24"/>
          <w:szCs w:val="24"/>
        </w:rPr>
        <w:t xml:space="preserve"> and is thriving on </w:t>
      </w:r>
      <w:r w:rsidRPr="006D4E95">
        <w:rPr>
          <w:rFonts w:ascii="Book Antiqua" w:hAnsi="Book Antiqua"/>
          <w:sz w:val="24"/>
          <w:szCs w:val="24"/>
        </w:rPr>
        <w:t>the influx of free software available for crowd sourcing</w:t>
      </w:r>
      <w:r>
        <w:rPr>
          <w:rFonts w:ascii="Book Antiqua" w:hAnsi="Book Antiqua"/>
          <w:sz w:val="24"/>
          <w:szCs w:val="24"/>
        </w:rPr>
        <w:t>.</w:t>
      </w:r>
      <w:r w:rsidRPr="006D4E95">
        <w:rPr>
          <w:rFonts w:ascii="Book Antiqua" w:hAnsi="Book Antiqua"/>
          <w:sz w:val="24"/>
          <w:szCs w:val="24"/>
        </w:rPr>
        <w:t xml:space="preserve"> Most crowd sourcing initiatives are either mobile or web based</w:t>
      </w:r>
      <w:r>
        <w:rPr>
          <w:rFonts w:ascii="Book Antiqua" w:hAnsi="Book Antiqua"/>
          <w:sz w:val="24"/>
          <w:szCs w:val="24"/>
        </w:rPr>
        <w:t xml:space="preserve">, but this then </w:t>
      </w:r>
      <w:r w:rsidRPr="006D4E95">
        <w:rPr>
          <w:rFonts w:ascii="Book Antiqua" w:hAnsi="Book Antiqua"/>
          <w:sz w:val="24"/>
          <w:szCs w:val="24"/>
        </w:rPr>
        <w:t xml:space="preserve">requires that the technology infrastructure in </w:t>
      </w:r>
      <w:r>
        <w:rPr>
          <w:rFonts w:ascii="Book Antiqua" w:hAnsi="Book Antiqua"/>
          <w:sz w:val="24"/>
          <w:szCs w:val="24"/>
        </w:rPr>
        <w:t>a</w:t>
      </w:r>
      <w:r w:rsidRPr="006D4E95">
        <w:rPr>
          <w:rFonts w:ascii="Book Antiqua" w:hAnsi="Book Antiqua"/>
          <w:sz w:val="24"/>
          <w:szCs w:val="24"/>
        </w:rPr>
        <w:t xml:space="preserve"> country has reached a certain level and the crowd has reliable and cheap access to the internet, mobile phones or land line telephones.</w:t>
      </w:r>
      <w:r w:rsidRPr="000E4AE4">
        <w:rPr>
          <w:rFonts w:ascii="Book Antiqua" w:hAnsi="Book Antiqua"/>
          <w:sz w:val="24"/>
          <w:szCs w:val="24"/>
        </w:rPr>
        <w:t xml:space="preserve"> When selecting tools for crowd</w:t>
      </w:r>
      <w:r>
        <w:rPr>
          <w:rFonts w:ascii="Book Antiqua" w:hAnsi="Book Antiqua"/>
          <w:sz w:val="24"/>
          <w:szCs w:val="24"/>
        </w:rPr>
        <w:t xml:space="preserve"> </w:t>
      </w:r>
      <w:r w:rsidRPr="000E4AE4">
        <w:rPr>
          <w:rFonts w:ascii="Book Antiqua" w:hAnsi="Book Antiqua"/>
          <w:sz w:val="24"/>
          <w:szCs w:val="24"/>
        </w:rPr>
        <w:t>sourcing and conflict prevention it is crucial to leverage one’s knowledge of the context and scale of the system and then select tools that are appropriate and practical for timely response to emerging conflict at different levels in a country</w:t>
      </w:r>
      <w:r>
        <w:t>.</w:t>
      </w:r>
      <w:r>
        <w:rPr>
          <w:rStyle w:val="FootnoteReference"/>
        </w:rPr>
        <w:footnoteReference w:id="27"/>
      </w:r>
    </w:p>
    <w:p w:rsidR="00063D64" w:rsidRDefault="00063D64">
      <w:pPr>
        <w:widowControl/>
        <w:spacing w:before="0" w:line="240" w:lineRule="auto"/>
        <w:jc w:val="left"/>
        <w:rPr>
          <w:rFonts w:ascii="Book Antiqua" w:hAnsi="Book Antiqua"/>
          <w:sz w:val="24"/>
          <w:szCs w:val="24"/>
          <w:lang w:val="en-US"/>
        </w:rPr>
      </w:pPr>
      <w:r>
        <w:rPr>
          <w:rFonts w:ascii="Book Antiqua" w:hAnsi="Book Antiqua"/>
          <w:sz w:val="24"/>
          <w:szCs w:val="24"/>
          <w:lang w:val="en-US"/>
        </w:rPr>
        <w:br w:type="page"/>
      </w:r>
    </w:p>
    <w:p w:rsidR="00063D64" w:rsidRDefault="00063D64" w:rsidP="00986456">
      <w:pPr>
        <w:rPr>
          <w:rFonts w:ascii="Book Antiqua" w:hAnsi="Book Antiqua"/>
          <w:sz w:val="24"/>
          <w:szCs w:val="24"/>
          <w:lang w:val="en-US"/>
        </w:rPr>
      </w:pPr>
      <w:r>
        <w:rPr>
          <w:rFonts w:ascii="Book Antiqua" w:hAnsi="Book Antiqua"/>
          <w:sz w:val="24"/>
          <w:szCs w:val="24"/>
          <w:lang w:val="en-US"/>
        </w:rPr>
        <w:t xml:space="preserve">The use of mobile phones in developing countries have been found to be the best </w:t>
      </w:r>
      <w:r w:rsidRPr="006D4E95">
        <w:rPr>
          <w:rFonts w:ascii="Book Antiqua" w:hAnsi="Book Antiqua"/>
          <w:sz w:val="24"/>
          <w:szCs w:val="24"/>
          <w:lang w:val="en-US"/>
        </w:rPr>
        <w:t>option</w:t>
      </w:r>
      <w:r>
        <w:rPr>
          <w:rFonts w:ascii="Book Antiqua" w:hAnsi="Book Antiqua"/>
          <w:sz w:val="24"/>
          <w:szCs w:val="24"/>
          <w:lang w:val="en-US"/>
        </w:rPr>
        <w:t xml:space="preserve"> (as opposed to internet based tools like emails, online submissions, or blogging)</w:t>
      </w:r>
      <w:r w:rsidRPr="006D4E95">
        <w:rPr>
          <w:rFonts w:ascii="Book Antiqua" w:hAnsi="Book Antiqua"/>
          <w:sz w:val="24"/>
          <w:szCs w:val="24"/>
          <w:lang w:val="en-US"/>
        </w:rPr>
        <w:t xml:space="preserve"> if mobile network coverage is spread through the country. In some developing countries </w:t>
      </w:r>
      <w:r>
        <w:rPr>
          <w:rFonts w:ascii="Book Antiqua" w:hAnsi="Book Antiqua"/>
          <w:sz w:val="24"/>
          <w:szCs w:val="24"/>
          <w:lang w:val="en-US"/>
        </w:rPr>
        <w:t>i</w:t>
      </w:r>
      <w:r w:rsidRPr="006D4E95">
        <w:rPr>
          <w:rFonts w:ascii="Book Antiqua" w:hAnsi="Book Antiqua"/>
          <w:sz w:val="24"/>
          <w:szCs w:val="24"/>
          <w:lang w:val="en-US"/>
        </w:rPr>
        <w:t xml:space="preserve">nternet </w:t>
      </w:r>
      <w:r>
        <w:rPr>
          <w:rFonts w:ascii="Book Antiqua" w:hAnsi="Book Antiqua"/>
          <w:sz w:val="24"/>
          <w:szCs w:val="24"/>
          <w:lang w:val="en-US"/>
        </w:rPr>
        <w:t>coverage</w:t>
      </w:r>
      <w:r w:rsidRPr="006D4E95">
        <w:rPr>
          <w:rFonts w:ascii="Book Antiqua" w:hAnsi="Book Antiqua"/>
          <w:sz w:val="24"/>
          <w:szCs w:val="24"/>
          <w:lang w:val="en-US"/>
        </w:rPr>
        <w:t xml:space="preserve"> is only available in urban </w:t>
      </w:r>
      <w:r>
        <w:rPr>
          <w:rFonts w:ascii="Book Antiqua" w:hAnsi="Book Antiqua"/>
          <w:sz w:val="24"/>
          <w:szCs w:val="24"/>
          <w:lang w:val="en-US"/>
        </w:rPr>
        <w:t>centers</w:t>
      </w:r>
      <w:r w:rsidRPr="006D4E95">
        <w:rPr>
          <w:rFonts w:ascii="Book Antiqua" w:hAnsi="Book Antiqua"/>
          <w:sz w:val="24"/>
          <w:szCs w:val="24"/>
          <w:lang w:val="en-US"/>
        </w:rPr>
        <w:t xml:space="preserve"> and not in rural areas, </w:t>
      </w:r>
      <w:r>
        <w:rPr>
          <w:rFonts w:ascii="Book Antiqua" w:hAnsi="Book Antiqua"/>
          <w:sz w:val="24"/>
          <w:szCs w:val="24"/>
          <w:lang w:val="en-US"/>
        </w:rPr>
        <w:t>yet</w:t>
      </w:r>
      <w:r w:rsidRPr="006D4E95">
        <w:rPr>
          <w:rFonts w:ascii="Book Antiqua" w:hAnsi="Book Antiqua"/>
          <w:sz w:val="24"/>
          <w:szCs w:val="24"/>
          <w:lang w:val="en-US"/>
        </w:rPr>
        <w:t>, mobile networ</w:t>
      </w:r>
      <w:r>
        <w:rPr>
          <w:rFonts w:ascii="Book Antiqua" w:hAnsi="Book Antiqua"/>
          <w:sz w:val="24"/>
          <w:szCs w:val="24"/>
          <w:lang w:val="en-US"/>
        </w:rPr>
        <w:t>k</w:t>
      </w:r>
      <w:r w:rsidRPr="006D4E95">
        <w:rPr>
          <w:rFonts w:ascii="Book Antiqua" w:hAnsi="Book Antiqua"/>
          <w:sz w:val="24"/>
          <w:szCs w:val="24"/>
          <w:lang w:val="en-US"/>
        </w:rPr>
        <w:t xml:space="preserve"> coverage </w:t>
      </w:r>
      <w:r>
        <w:rPr>
          <w:rFonts w:ascii="Book Antiqua" w:hAnsi="Book Antiqua"/>
          <w:sz w:val="24"/>
          <w:szCs w:val="24"/>
          <w:lang w:val="en-US"/>
        </w:rPr>
        <w:t>is increasing throughout most developing countries, including rural areas.</w:t>
      </w:r>
    </w:p>
    <w:p w:rsidR="00063D64" w:rsidRPr="005907B9" w:rsidRDefault="00063D64" w:rsidP="005907B9">
      <w:pPr>
        <w:widowControl/>
        <w:spacing w:before="0" w:line="240" w:lineRule="auto"/>
        <w:jc w:val="left"/>
        <w:rPr>
          <w:rFonts w:ascii="Book Antiqua" w:hAnsi="Book Antiqua"/>
          <w:sz w:val="24"/>
          <w:szCs w:val="24"/>
          <w:lang w:val="en-US"/>
        </w:rPr>
      </w:pPr>
      <w:r>
        <w:rPr>
          <w:rFonts w:ascii="Book Antiqua" w:hAnsi="Book Antiqua"/>
          <w:sz w:val="24"/>
          <w:szCs w:val="24"/>
          <w:lang w:val="en-US"/>
        </w:rPr>
        <w:br w:type="page"/>
      </w:r>
    </w:p>
    <w:p w:rsidR="00063D64" w:rsidRPr="00AE456A" w:rsidRDefault="00063D64" w:rsidP="00AE456A">
      <w:pPr>
        <w:pBdr>
          <w:top w:val="single" w:sz="4" w:space="1" w:color="auto"/>
          <w:left w:val="single" w:sz="4" w:space="4" w:color="auto"/>
          <w:bottom w:val="single" w:sz="4" w:space="1" w:color="auto"/>
          <w:right w:val="single" w:sz="4" w:space="4" w:color="auto"/>
        </w:pBdr>
        <w:shd w:val="clear" w:color="auto" w:fill="D9D9D9"/>
        <w:rPr>
          <w:rFonts w:ascii="Book Antiqua" w:hAnsi="Book Antiqua"/>
          <w:b/>
          <w:u w:val="single"/>
        </w:rPr>
      </w:pPr>
      <w:r>
        <w:rPr>
          <w:b/>
          <w:u w:val="single"/>
        </w:rPr>
        <w:br/>
      </w:r>
      <w:r w:rsidRPr="00AE456A">
        <w:rPr>
          <w:rFonts w:ascii="Book Antiqua" w:hAnsi="Book Antiqua"/>
          <w:b/>
          <w:u w:val="single"/>
        </w:rPr>
        <w:t>Tools for crowd sourcing</w:t>
      </w:r>
    </w:p>
    <w:p w:rsidR="00063D64" w:rsidRPr="00AE456A" w:rsidRDefault="00063D64" w:rsidP="00AE456A">
      <w:pPr>
        <w:pBdr>
          <w:top w:val="single" w:sz="4" w:space="1" w:color="auto"/>
          <w:left w:val="single" w:sz="4" w:space="4" w:color="auto"/>
          <w:bottom w:val="single" w:sz="4" w:space="1" w:color="auto"/>
          <w:right w:val="single" w:sz="4" w:space="4" w:color="auto"/>
        </w:pBdr>
        <w:shd w:val="clear" w:color="auto" w:fill="D9D9D9"/>
        <w:rPr>
          <w:rFonts w:ascii="Book Antiqua" w:hAnsi="Book Antiqua"/>
        </w:rPr>
      </w:pPr>
      <w:r w:rsidRPr="00AE456A">
        <w:rPr>
          <w:rFonts w:ascii="Book Antiqua" w:hAnsi="Book Antiqua"/>
        </w:rPr>
        <w:t xml:space="preserve">The value of crowdsourcing tools for conflict prevention is defined by the operational level of the users.  At the local level, village or district leaders might only need a system that can easily send short messages to constituents, while a regional organization may want mapping capacity to help them predict where tension could build within a polity.  </w:t>
      </w:r>
    </w:p>
    <w:p w:rsidR="00063D64" w:rsidRPr="00AE456A" w:rsidRDefault="00063D64" w:rsidP="00AE456A">
      <w:pPr>
        <w:pBdr>
          <w:top w:val="single" w:sz="4" w:space="1" w:color="auto"/>
          <w:left w:val="single" w:sz="4" w:space="4" w:color="auto"/>
          <w:bottom w:val="single" w:sz="4" w:space="1" w:color="auto"/>
          <w:right w:val="single" w:sz="4" w:space="4" w:color="auto"/>
        </w:pBdr>
        <w:shd w:val="clear" w:color="auto" w:fill="D9D9D9"/>
        <w:rPr>
          <w:rFonts w:ascii="Book Antiqua" w:hAnsi="Book Antiqua"/>
        </w:rPr>
      </w:pPr>
      <w:r w:rsidRPr="00AE456A">
        <w:rPr>
          <w:rFonts w:ascii="Book Antiqua" w:hAnsi="Book Antiqua"/>
          <w:b/>
        </w:rPr>
        <w:t>FrontlineSMS</w:t>
      </w:r>
      <w:r w:rsidRPr="00AE456A">
        <w:rPr>
          <w:rFonts w:ascii="Book Antiqua" w:hAnsi="Book Antiqua"/>
        </w:rPr>
        <w:t xml:space="preserve"> comes to the fore at the local level due to relatively high penetration rates of mobile telephony, and the fact that it does not require an internet connection to work. FrontlineSMS can stand in for an email list by providing a platform for a user to organize groups by phone number and keyword, and be able to send bulk SMS messages the way an email listserv can send bulk email messages.  </w:t>
      </w:r>
      <w:r w:rsidRPr="00AE456A">
        <w:rPr>
          <w:rFonts w:ascii="Book Antiqua" w:hAnsi="Book Antiqua"/>
          <w:b/>
        </w:rPr>
        <w:t>FrontlineSMS:Radio</w:t>
      </w:r>
      <w:r w:rsidRPr="00AE456A">
        <w:rPr>
          <w:rFonts w:ascii="Book Antiqua" w:hAnsi="Book Antiqua"/>
        </w:rPr>
        <w:t xml:space="preserve"> takes this tool a step farther by allowing radio stations to harness the FrontlineSMS organizational tools to create dynamic two-way communication systems for radio stations.  Since radio is still the primary medium for information sharing in rural and developing countries, combining increasingly ubiquitous SMS messaging with radio broadcasting can create a very r</w:t>
      </w:r>
      <w:r>
        <w:rPr>
          <w:rFonts w:ascii="Book Antiqua" w:hAnsi="Book Antiqua"/>
        </w:rPr>
        <w:t>obust communication system for</w:t>
      </w:r>
      <w:r w:rsidRPr="00AE456A">
        <w:rPr>
          <w:rFonts w:ascii="Book Antiqua" w:hAnsi="Book Antiqua"/>
        </w:rPr>
        <w:t xml:space="preserve"> local leaders to use for conflict management and prevention.</w:t>
      </w:r>
    </w:p>
    <w:p w:rsidR="00063D64" w:rsidRPr="00AE456A" w:rsidRDefault="00063D64" w:rsidP="00AE456A">
      <w:pPr>
        <w:pBdr>
          <w:top w:val="single" w:sz="4" w:space="1" w:color="auto"/>
          <w:left w:val="single" w:sz="4" w:space="4" w:color="auto"/>
          <w:bottom w:val="single" w:sz="4" w:space="1" w:color="auto"/>
          <w:right w:val="single" w:sz="4" w:space="4" w:color="auto"/>
        </w:pBdr>
        <w:shd w:val="clear" w:color="auto" w:fill="D9D9D9"/>
        <w:rPr>
          <w:rFonts w:ascii="Book Antiqua" w:hAnsi="Book Antiqua"/>
        </w:rPr>
      </w:pPr>
      <w:r w:rsidRPr="00AE456A">
        <w:rPr>
          <w:rFonts w:ascii="Book Antiqua" w:hAnsi="Book Antiqua"/>
        </w:rPr>
        <w:t xml:space="preserve">Scaling up to the regional level, we can expand beyond basic SMS and radio to include mapping software such as </w:t>
      </w:r>
      <w:r w:rsidRPr="00AE456A">
        <w:rPr>
          <w:rFonts w:ascii="Book Antiqua" w:hAnsi="Book Antiqua"/>
          <w:b/>
        </w:rPr>
        <w:t>Ushahidi</w:t>
      </w:r>
      <w:r w:rsidRPr="00AE456A">
        <w:rPr>
          <w:rFonts w:ascii="Book Antiqua" w:hAnsi="Book Antiqua"/>
        </w:rPr>
        <w:t>.  Ushahidi was developed in Kenya in 2007 as a means for publicly sharing information about the type and location of violence by mapping events during the disputed presidential elections.  Since then, Ushahidi has been deployed in the Gaza Strip, and most notably in Haiti after the earthquake in 20</w:t>
      </w:r>
      <w:r>
        <w:rPr>
          <w:rFonts w:ascii="Book Antiqua" w:hAnsi="Book Antiqua"/>
        </w:rPr>
        <w:t>10</w:t>
      </w:r>
      <w:r w:rsidRPr="00AE456A">
        <w:rPr>
          <w:rFonts w:ascii="Book Antiqua" w:hAnsi="Book Antiqua"/>
        </w:rPr>
        <w:t xml:space="preserve">. Uwiano was launched during the August 2010 Constitutional referendum in Kenya using the same principle as Ushahidi, but with the express purpose of gathering crowdsourced information on a mapping platform in order to respond to building tension or violence.  These platforms take the basic FrontlineSMS organizational tool up a notch, by adding a “swiftcode” (a short number that links directly to the platform) and bringing in volunteers to code and map the incoming SMS messages.  </w:t>
      </w:r>
      <w:r>
        <w:rPr>
          <w:rFonts w:ascii="Book Antiqua" w:hAnsi="Book Antiqua"/>
        </w:rPr>
        <w:t>Due to</w:t>
      </w:r>
      <w:r w:rsidRPr="00AE456A">
        <w:rPr>
          <w:rFonts w:ascii="Book Antiqua" w:hAnsi="Book Antiqua"/>
        </w:rPr>
        <w:t xml:space="preserve"> increased human resources and internet requirements, these tools are more practically deployed by larger organizations that are tasked with larger scale responsibilities.</w:t>
      </w:r>
    </w:p>
    <w:p w:rsidR="00063D64" w:rsidRPr="00AE456A" w:rsidRDefault="00063D64" w:rsidP="00AE456A">
      <w:pPr>
        <w:pBdr>
          <w:top w:val="single" w:sz="4" w:space="1" w:color="auto"/>
          <w:left w:val="single" w:sz="4" w:space="4" w:color="auto"/>
          <w:bottom w:val="single" w:sz="4" w:space="1" w:color="auto"/>
          <w:right w:val="single" w:sz="4" w:space="4" w:color="auto"/>
        </w:pBdr>
        <w:shd w:val="clear" w:color="auto" w:fill="D9D9D9"/>
        <w:rPr>
          <w:rFonts w:ascii="Book Antiqua" w:hAnsi="Book Antiqua"/>
        </w:rPr>
      </w:pPr>
      <w:r>
        <w:rPr>
          <w:rFonts w:ascii="Book Antiqua" w:hAnsi="Book Antiqua"/>
        </w:rPr>
        <w:t>Expanding</w:t>
      </w:r>
      <w:r w:rsidRPr="00AE456A">
        <w:rPr>
          <w:rFonts w:ascii="Book Antiqua" w:hAnsi="Book Antiqua"/>
        </w:rPr>
        <w:t xml:space="preserve"> crowdsourcing to the national level </w:t>
      </w:r>
      <w:r>
        <w:rPr>
          <w:rFonts w:ascii="Book Antiqua" w:hAnsi="Book Antiqua"/>
        </w:rPr>
        <w:t>requires appropriate resources</w:t>
      </w:r>
      <w:r w:rsidRPr="00AE456A">
        <w:rPr>
          <w:rFonts w:ascii="Book Antiqua" w:hAnsi="Book Antiqua"/>
        </w:rPr>
        <w:t xml:space="preserve"> that will </w:t>
      </w:r>
      <w:r>
        <w:rPr>
          <w:rFonts w:ascii="Book Antiqua" w:hAnsi="Book Antiqua"/>
        </w:rPr>
        <w:t>facilitate</w:t>
      </w:r>
      <w:r w:rsidRPr="00AE456A">
        <w:rPr>
          <w:rFonts w:ascii="Book Antiqua" w:hAnsi="Book Antiqua"/>
        </w:rPr>
        <w:t xml:space="preserve"> more complex information gathering and coding.  While the mapping platforms such as Ushahidi are the same, the sources of information can be more diverse.  At the national level, platforms such as </w:t>
      </w:r>
      <w:r w:rsidRPr="00AE456A">
        <w:rPr>
          <w:rFonts w:ascii="Book Antiqua" w:hAnsi="Book Antiqua"/>
          <w:b/>
        </w:rPr>
        <w:t xml:space="preserve">Twitter </w:t>
      </w:r>
      <w:r w:rsidRPr="00AE456A">
        <w:rPr>
          <w:rFonts w:ascii="Book Antiqua" w:hAnsi="Book Antiqua"/>
        </w:rPr>
        <w:t xml:space="preserve">can be used to gather information on events in the field.  Using “hashtags”, which act as thematic identification for tweets, a crowdsourcing team could track messages that are related to an event.  In combination with a swiftcode for SMS messages, the amount of potential real-time information coming into a conflict prevention program, even at the national level, could be overwhelming.  This is where tools like </w:t>
      </w:r>
      <w:r w:rsidRPr="00AE456A">
        <w:rPr>
          <w:rFonts w:ascii="Book Antiqua" w:hAnsi="Book Antiqua"/>
          <w:b/>
        </w:rPr>
        <w:t>Swiftriver</w:t>
      </w:r>
      <w:r w:rsidRPr="00AE456A">
        <w:rPr>
          <w:rFonts w:ascii="Book Antiqua" w:hAnsi="Book Antiqua"/>
        </w:rPr>
        <w:t>, a software platform that is designed to automatically code and organize incoming information, can be useful.  Swiftriver receives information, identifies it, and moves it to pre-defined datasets or disks on a computer automatically, allowing an organization’s data analysts to focus on less defined but potentially valuable information coming from the general public.  This level of data management is likely to only be practical at the national level.  Swiftriver requires some programming savvy since it</w:t>
      </w:r>
      <w:r>
        <w:rPr>
          <w:rFonts w:ascii="Book Antiqua" w:hAnsi="Book Antiqua"/>
        </w:rPr>
        <w:t xml:space="preserve"> i</w:t>
      </w:r>
      <w:r w:rsidRPr="00AE456A">
        <w:rPr>
          <w:rFonts w:ascii="Book Antiqua" w:hAnsi="Book Antiqua"/>
        </w:rPr>
        <w:t>s still being developed, and managing data streams from social media such as Twitter as well as public SMS messages requires a great deal of human resource investment.</w:t>
      </w:r>
    </w:p>
    <w:p w:rsidR="00063D64" w:rsidRPr="00AE456A" w:rsidRDefault="00063D64" w:rsidP="00AE456A">
      <w:pPr>
        <w:pBdr>
          <w:top w:val="single" w:sz="4" w:space="1" w:color="auto"/>
          <w:left w:val="single" w:sz="4" w:space="4" w:color="auto"/>
          <w:bottom w:val="single" w:sz="4" w:space="1" w:color="auto"/>
          <w:right w:val="single" w:sz="4" w:space="4" w:color="auto"/>
        </w:pBdr>
        <w:shd w:val="clear" w:color="auto" w:fill="D9D9D9"/>
        <w:rPr>
          <w:rFonts w:ascii="Book Antiqua" w:hAnsi="Book Antiqua"/>
        </w:rPr>
      </w:pPr>
      <w:r w:rsidRPr="00AE456A">
        <w:rPr>
          <w:rFonts w:ascii="Book Antiqua" w:hAnsi="Book Antiqua"/>
        </w:rPr>
        <w:t>TechChange: The Institute for Technology and Social Change</w:t>
      </w:r>
    </w:p>
    <w:p w:rsidR="00063D64" w:rsidRDefault="00063D64">
      <w:pPr>
        <w:widowControl/>
        <w:spacing w:before="0" w:line="240" w:lineRule="auto"/>
        <w:jc w:val="left"/>
        <w:rPr>
          <w:rFonts w:ascii="Book Antiqua" w:hAnsi="Book Antiqua"/>
          <w:sz w:val="24"/>
          <w:szCs w:val="24"/>
          <w:lang w:val="en-US"/>
        </w:rPr>
      </w:pPr>
      <w:r>
        <w:rPr>
          <w:rFonts w:ascii="Book Antiqua" w:hAnsi="Book Antiqua"/>
          <w:sz w:val="24"/>
          <w:szCs w:val="24"/>
          <w:lang w:val="en-US"/>
        </w:rPr>
        <w:br w:type="page"/>
      </w:r>
    </w:p>
    <w:p w:rsidR="00063D64" w:rsidRPr="005907B9" w:rsidRDefault="00063D64" w:rsidP="005907B9">
      <w:pPr>
        <w:rPr>
          <w:rFonts w:ascii="Book Antiqua" w:hAnsi="Book Antiqua"/>
          <w:sz w:val="24"/>
          <w:szCs w:val="24"/>
        </w:rPr>
      </w:pPr>
      <w:r w:rsidRPr="006D4E95">
        <w:rPr>
          <w:rFonts w:ascii="Book Antiqua" w:hAnsi="Book Antiqua"/>
          <w:sz w:val="24"/>
          <w:szCs w:val="24"/>
          <w:lang w:val="en-US"/>
        </w:rPr>
        <w:t xml:space="preserve">If illiteracy rates are high the best means might be for people to leave a message via voice mail (toll-free </w:t>
      </w:r>
      <w:r>
        <w:rPr>
          <w:rFonts w:ascii="Book Antiqua" w:hAnsi="Book Antiqua"/>
          <w:sz w:val="24"/>
          <w:szCs w:val="24"/>
          <w:lang w:val="en-US"/>
        </w:rPr>
        <w:t xml:space="preserve">numbers can be setup since the </w:t>
      </w:r>
      <w:r w:rsidRPr="006D4E95">
        <w:rPr>
          <w:rFonts w:ascii="Book Antiqua" w:hAnsi="Book Antiqua"/>
          <w:sz w:val="24"/>
          <w:szCs w:val="24"/>
          <w:lang w:val="en-US"/>
        </w:rPr>
        <w:t xml:space="preserve">cost of the call </w:t>
      </w:r>
      <w:r>
        <w:rPr>
          <w:rFonts w:ascii="Book Antiqua" w:hAnsi="Book Antiqua"/>
          <w:sz w:val="24"/>
          <w:szCs w:val="24"/>
          <w:lang w:val="en-US"/>
        </w:rPr>
        <w:t>should be considered</w:t>
      </w:r>
      <w:r w:rsidRPr="006D4E95">
        <w:rPr>
          <w:rFonts w:ascii="Book Antiqua" w:hAnsi="Book Antiqua"/>
          <w:sz w:val="24"/>
          <w:szCs w:val="24"/>
          <w:lang w:val="en-US"/>
        </w:rPr>
        <w:t xml:space="preserve"> a barrier). </w:t>
      </w:r>
      <w:r w:rsidRPr="006D4E95">
        <w:rPr>
          <w:rFonts w:ascii="Book Antiqua" w:hAnsi="Book Antiqua"/>
          <w:sz w:val="24"/>
          <w:szCs w:val="24"/>
        </w:rPr>
        <w:t xml:space="preserve">The </w:t>
      </w:r>
      <w:r>
        <w:rPr>
          <w:rFonts w:ascii="Book Antiqua" w:hAnsi="Book Antiqua"/>
          <w:sz w:val="24"/>
          <w:szCs w:val="24"/>
        </w:rPr>
        <w:t>distribution</w:t>
      </w:r>
      <w:r w:rsidRPr="006D4E95">
        <w:rPr>
          <w:rFonts w:ascii="Book Antiqua" w:hAnsi="Book Antiqua"/>
          <w:sz w:val="24"/>
          <w:szCs w:val="24"/>
        </w:rPr>
        <w:t xml:space="preserve"> of mobile phones to a local peace council or appointed field monitors</w:t>
      </w:r>
      <w:r>
        <w:rPr>
          <w:rFonts w:ascii="Book Antiqua" w:hAnsi="Book Antiqua"/>
          <w:sz w:val="24"/>
          <w:szCs w:val="24"/>
        </w:rPr>
        <w:t>, for example,</w:t>
      </w:r>
      <w:r w:rsidRPr="006D4E95">
        <w:rPr>
          <w:rFonts w:ascii="Book Antiqua" w:hAnsi="Book Antiqua"/>
          <w:sz w:val="24"/>
          <w:szCs w:val="24"/>
        </w:rPr>
        <w:t xml:space="preserve"> ca</w:t>
      </w:r>
      <w:r>
        <w:rPr>
          <w:rFonts w:ascii="Book Antiqua" w:hAnsi="Book Antiqua"/>
          <w:sz w:val="24"/>
          <w:szCs w:val="24"/>
        </w:rPr>
        <w:t xml:space="preserve">n be one way of dealing with </w:t>
      </w:r>
      <w:r w:rsidRPr="006D4E95">
        <w:rPr>
          <w:rFonts w:ascii="Book Antiqua" w:hAnsi="Book Antiqua"/>
          <w:sz w:val="24"/>
          <w:szCs w:val="24"/>
        </w:rPr>
        <w:t xml:space="preserve">challenges </w:t>
      </w:r>
      <w:r>
        <w:rPr>
          <w:rFonts w:ascii="Book Antiqua" w:hAnsi="Book Antiqua"/>
          <w:sz w:val="24"/>
          <w:szCs w:val="24"/>
        </w:rPr>
        <w:t>regarding</w:t>
      </w:r>
      <w:r w:rsidRPr="006D4E95">
        <w:rPr>
          <w:rFonts w:ascii="Book Antiqua" w:hAnsi="Book Antiqua"/>
          <w:sz w:val="24"/>
          <w:szCs w:val="24"/>
        </w:rPr>
        <w:t xml:space="preserve"> accessibility and to lower the costs related to reporting. Additionally, training or assistance might be required to the persons who wish to use the technology but lack the skills to do so </w:t>
      </w:r>
      <w:r>
        <w:rPr>
          <w:rFonts w:ascii="Book Antiqua" w:hAnsi="Book Antiqua"/>
          <w:sz w:val="24"/>
          <w:szCs w:val="24"/>
        </w:rPr>
        <w:t>.F</w:t>
      </w:r>
      <w:r w:rsidRPr="006D4E95">
        <w:rPr>
          <w:rFonts w:ascii="Book Antiqua" w:hAnsi="Book Antiqua"/>
          <w:sz w:val="24"/>
          <w:szCs w:val="24"/>
        </w:rPr>
        <w:t>or instance Usha</w:t>
      </w:r>
      <w:r>
        <w:rPr>
          <w:rFonts w:ascii="Book Antiqua" w:hAnsi="Book Antiqua"/>
          <w:sz w:val="24"/>
          <w:szCs w:val="24"/>
        </w:rPr>
        <w:t>h</w:t>
      </w:r>
      <w:r w:rsidRPr="006D4E95">
        <w:rPr>
          <w:rFonts w:ascii="Book Antiqua" w:hAnsi="Book Antiqua"/>
          <w:sz w:val="24"/>
          <w:szCs w:val="24"/>
        </w:rPr>
        <w:t>idi in Liberia found that SMS usage was low, upon further investigation they found that those using basic cell phones could not figure out how to turn off the predictive text feature – which is normally not in the local language – this caused messaging to be difficult and frustrating</w:t>
      </w:r>
      <w:r>
        <w:rPr>
          <w:rFonts w:ascii="Book Antiqua" w:hAnsi="Book Antiqua"/>
          <w:sz w:val="24"/>
          <w:szCs w:val="24"/>
        </w:rPr>
        <w:t>, resulting</w:t>
      </w:r>
      <w:r w:rsidRPr="006D4E95">
        <w:rPr>
          <w:rFonts w:ascii="Book Antiqua" w:hAnsi="Book Antiqua"/>
          <w:sz w:val="24"/>
          <w:szCs w:val="24"/>
        </w:rPr>
        <w:t xml:space="preserve"> in fewer SMS’ sent.</w:t>
      </w:r>
    </w:p>
    <w:p w:rsidR="00063D64" w:rsidRDefault="00063D64" w:rsidP="00807685">
      <w:pPr>
        <w:pBdr>
          <w:top w:val="single" w:sz="4" w:space="0" w:color="auto"/>
          <w:left w:val="single" w:sz="4" w:space="3" w:color="auto"/>
          <w:bottom w:val="single" w:sz="4" w:space="1" w:color="auto"/>
          <w:right w:val="single" w:sz="4" w:space="4" w:color="auto"/>
        </w:pBdr>
        <w:shd w:val="clear" w:color="auto" w:fill="F2F2F2"/>
        <w:autoSpaceDE w:val="0"/>
        <w:autoSpaceDN w:val="0"/>
        <w:adjustRightInd w:val="0"/>
        <w:spacing w:before="120" w:after="120" w:line="240" w:lineRule="auto"/>
        <w:rPr>
          <w:rFonts w:ascii="Calibri" w:hAnsi="Calibri" w:cs="Calibri"/>
          <w:sz w:val="22"/>
          <w:szCs w:val="22"/>
        </w:rPr>
      </w:pPr>
      <w:r>
        <w:rPr>
          <w:rFonts w:ascii="Calibri" w:hAnsi="Calibri" w:cs="Calibri"/>
          <w:b/>
          <w:sz w:val="22"/>
          <w:szCs w:val="22"/>
        </w:rPr>
        <w:t>Box</w:t>
      </w:r>
      <w:r>
        <w:rPr>
          <w:rFonts w:ascii="Calibri" w:hAnsi="Calibri" w:cs="Calibri"/>
          <w:sz w:val="22"/>
          <w:szCs w:val="22"/>
        </w:rPr>
        <w:t xml:space="preserve">: </w:t>
      </w:r>
      <w:r>
        <w:rPr>
          <w:rFonts w:ascii="Calibri" w:hAnsi="Calibri" w:cs="Calibri"/>
          <w:b/>
          <w:sz w:val="22"/>
          <w:szCs w:val="22"/>
        </w:rPr>
        <w:t>Ushahidi</w:t>
      </w:r>
    </w:p>
    <w:p w:rsidR="00063D64" w:rsidRDefault="00063D64" w:rsidP="00807685">
      <w:pPr>
        <w:pBdr>
          <w:top w:val="single" w:sz="4" w:space="0" w:color="auto"/>
          <w:left w:val="single" w:sz="4" w:space="3" w:color="auto"/>
          <w:bottom w:val="single" w:sz="4" w:space="1" w:color="auto"/>
          <w:right w:val="single" w:sz="4" w:space="4" w:color="auto"/>
        </w:pBdr>
        <w:shd w:val="clear" w:color="auto" w:fill="F2F2F2"/>
        <w:autoSpaceDE w:val="0"/>
        <w:autoSpaceDN w:val="0"/>
        <w:adjustRightInd w:val="0"/>
        <w:spacing w:before="120" w:after="120" w:line="240" w:lineRule="auto"/>
        <w:rPr>
          <w:rFonts w:ascii="Calibri" w:hAnsi="Calibri" w:cs="Calibri"/>
          <w:sz w:val="22"/>
          <w:szCs w:val="22"/>
        </w:rPr>
      </w:pPr>
      <w:r>
        <w:rPr>
          <w:rFonts w:ascii="Calibri" w:hAnsi="Calibri" w:cs="Calibri"/>
          <w:sz w:val="22"/>
          <w:szCs w:val="22"/>
        </w:rPr>
        <w:t>Ushahidi is a non-profit tech company that specializes in developing free and open source software for information collection, visualization and interactive mapping.</w:t>
      </w:r>
    </w:p>
    <w:p w:rsidR="00063D64" w:rsidRDefault="00063D64" w:rsidP="00807685">
      <w:pPr>
        <w:pBdr>
          <w:top w:val="single" w:sz="4" w:space="0" w:color="auto"/>
          <w:left w:val="single" w:sz="4" w:space="3" w:color="auto"/>
          <w:bottom w:val="single" w:sz="4" w:space="1" w:color="auto"/>
          <w:right w:val="single" w:sz="4" w:space="4" w:color="auto"/>
        </w:pBdr>
        <w:shd w:val="clear" w:color="auto" w:fill="F2F2F2"/>
        <w:autoSpaceDE w:val="0"/>
        <w:autoSpaceDN w:val="0"/>
        <w:adjustRightInd w:val="0"/>
        <w:spacing w:before="120" w:after="120" w:line="240" w:lineRule="auto"/>
        <w:rPr>
          <w:rFonts w:ascii="Calibri" w:hAnsi="Calibri" w:cs="Calibri"/>
          <w:sz w:val="22"/>
          <w:szCs w:val="22"/>
        </w:rPr>
      </w:pPr>
      <w:r>
        <w:rPr>
          <w:rFonts w:ascii="Calibri" w:hAnsi="Calibri" w:cs="Calibri"/>
          <w:sz w:val="22"/>
          <w:szCs w:val="22"/>
        </w:rPr>
        <w:t>Ushahidi (Swahili for “testimony”) was originally a website developed to map reports of violence and peace efforts in Kenya after the post-election fallout in 2008. Citizens submitted reports from their communities via the web and mobile phones, and soon the site had 45,000 users in Kenya alone.  Based on the first website, the Ushahidi team developed a platform that could be used by others around the world to map information during a crisis.  While the Ushahidi platform is often used to collect crowdsourced information, various information collection methodologies are compatible and may be used with the platform.</w:t>
      </w:r>
    </w:p>
    <w:p w:rsidR="00063D64" w:rsidRDefault="00063D64" w:rsidP="00807685">
      <w:pPr>
        <w:pBdr>
          <w:top w:val="single" w:sz="4" w:space="0" w:color="auto"/>
          <w:left w:val="single" w:sz="4" w:space="3" w:color="auto"/>
          <w:bottom w:val="single" w:sz="4" w:space="1" w:color="auto"/>
          <w:right w:val="single" w:sz="4" w:space="4" w:color="auto"/>
        </w:pBdr>
        <w:shd w:val="clear" w:color="auto" w:fill="F2F2F2"/>
        <w:autoSpaceDE w:val="0"/>
        <w:autoSpaceDN w:val="0"/>
        <w:adjustRightInd w:val="0"/>
        <w:spacing w:before="120" w:after="120" w:line="240" w:lineRule="auto"/>
        <w:rPr>
          <w:rFonts w:ascii="Calibri" w:hAnsi="Calibri" w:cs="Calibri"/>
          <w:sz w:val="22"/>
          <w:szCs w:val="22"/>
        </w:rPr>
      </w:pPr>
      <w:r>
        <w:rPr>
          <w:rFonts w:ascii="Calibri" w:hAnsi="Calibri" w:cs="Calibri"/>
          <w:sz w:val="22"/>
          <w:szCs w:val="22"/>
        </w:rPr>
        <w:t xml:space="preserve">The Ushahidi platform has now been used about 20.000 times in over 140 countries for a variety of purposes such as coordinating humanitarian emergencies, tracking electoral processes, mapping disease outbreaks and incidents of gender-based violence.  The prevalence of mobile phones and widespread use of SMS around the world make it possible for information to be shared rapidly with the online platform, and its flexible design allows for quick deployments or customized instances for long-term use.  </w:t>
      </w:r>
    </w:p>
    <w:p w:rsidR="00063D64" w:rsidRDefault="00063D64" w:rsidP="00807685">
      <w:pPr>
        <w:pBdr>
          <w:top w:val="single" w:sz="4" w:space="0" w:color="auto"/>
          <w:left w:val="single" w:sz="4" w:space="3" w:color="auto"/>
          <w:bottom w:val="single" w:sz="4" w:space="1" w:color="auto"/>
          <w:right w:val="single" w:sz="4" w:space="4" w:color="auto"/>
        </w:pBdr>
        <w:shd w:val="clear" w:color="auto" w:fill="F2F2F2"/>
        <w:autoSpaceDE w:val="0"/>
        <w:autoSpaceDN w:val="0"/>
        <w:adjustRightInd w:val="0"/>
        <w:spacing w:before="120" w:after="120" w:line="240" w:lineRule="auto"/>
        <w:rPr>
          <w:rFonts w:ascii="Calibri" w:hAnsi="Calibri" w:cs="Calibri"/>
          <w:sz w:val="22"/>
          <w:szCs w:val="22"/>
        </w:rPr>
      </w:pPr>
      <w:r>
        <w:rPr>
          <w:rFonts w:ascii="Calibri" w:hAnsi="Calibri" w:cs="Calibri"/>
          <w:sz w:val="22"/>
          <w:szCs w:val="22"/>
        </w:rPr>
        <w:t xml:space="preserve">Unlike first, second and third generation early warning systems that monitor and analyze conflict (in many cases from a distance) utilizing a proprietary system, the Ushahidi platform belongs to what is called the fourth generation, wherein monitoring and analysis are conducted in the conflict region by local networks with little to no divide between warners and responders.  The Ushahidi platform is also composed of free and open source technology, unlike the proprietary software used by other generations.  </w:t>
      </w:r>
    </w:p>
    <w:p w:rsidR="00063D64" w:rsidRDefault="00063D64" w:rsidP="00807685">
      <w:pPr>
        <w:pBdr>
          <w:top w:val="single" w:sz="4" w:space="0" w:color="auto"/>
          <w:left w:val="single" w:sz="4" w:space="3" w:color="auto"/>
          <w:bottom w:val="single" w:sz="4" w:space="1" w:color="auto"/>
          <w:right w:val="single" w:sz="4" w:space="4" w:color="auto"/>
        </w:pBdr>
        <w:shd w:val="clear" w:color="auto" w:fill="F2F2F2"/>
        <w:autoSpaceDE w:val="0"/>
        <w:autoSpaceDN w:val="0"/>
        <w:adjustRightInd w:val="0"/>
        <w:spacing w:before="120" w:after="120" w:line="240" w:lineRule="auto"/>
        <w:rPr>
          <w:rFonts w:ascii="Calibri" w:hAnsi="Calibri" w:cs="Calibri"/>
          <w:sz w:val="22"/>
          <w:szCs w:val="22"/>
        </w:rPr>
      </w:pPr>
      <w:r>
        <w:rPr>
          <w:rFonts w:ascii="Calibri" w:hAnsi="Calibri" w:cs="Calibri"/>
          <w:sz w:val="22"/>
          <w:szCs w:val="22"/>
        </w:rPr>
        <w:t xml:space="preserve">One example of the platform as a fourth generation system is the Ushahidi instance used for tracking conflict in Eastern DRC since 2008.  A collection of non-profits, academics, students and Congolese citizens are able to interact via the platform and contribute timely reports of conflict for responders and the public at-large to access. Another example is the recent Waspada deployment in Indonesia, where local crime is mapped and a community forum on the instance provides an interactive space for tracking stolen items.  Currently in Liberia, more than a dozen local and international organizations are contributing to an Ushahidi instance designed specifically for multiple stakeholders’ co-ownership; the instance is dedicated to crowdseeded reports (reports coming from trusted sources) about conflict and peacebuilding efforts throughout Liberia.  </w:t>
      </w:r>
    </w:p>
    <w:p w:rsidR="00063D64" w:rsidRDefault="00063D64" w:rsidP="00807685">
      <w:pPr>
        <w:pBdr>
          <w:top w:val="single" w:sz="4" w:space="0" w:color="auto"/>
          <w:left w:val="single" w:sz="4" w:space="3" w:color="auto"/>
          <w:bottom w:val="single" w:sz="4" w:space="1" w:color="auto"/>
          <w:right w:val="single" w:sz="4" w:space="4" w:color="auto"/>
        </w:pBdr>
        <w:shd w:val="clear" w:color="auto" w:fill="F2F2F2"/>
        <w:autoSpaceDE w:val="0"/>
        <w:autoSpaceDN w:val="0"/>
        <w:adjustRightInd w:val="0"/>
        <w:spacing w:before="120" w:after="120" w:line="240" w:lineRule="auto"/>
        <w:rPr>
          <w:rFonts w:ascii="Calibri" w:hAnsi="Calibri" w:cs="Calibri"/>
          <w:sz w:val="22"/>
          <w:szCs w:val="22"/>
        </w:rPr>
      </w:pPr>
      <w:r>
        <w:rPr>
          <w:rFonts w:ascii="Calibri" w:hAnsi="Calibri" w:cs="Calibri"/>
          <w:b/>
          <w:sz w:val="22"/>
          <w:szCs w:val="22"/>
        </w:rPr>
        <w:t>Source</w:t>
      </w:r>
      <w:r>
        <w:rPr>
          <w:rFonts w:ascii="Calibri" w:hAnsi="Calibri" w:cs="Calibri"/>
          <w:sz w:val="22"/>
          <w:szCs w:val="22"/>
        </w:rPr>
        <w:t>: Ushahidi Liberia</w:t>
      </w:r>
    </w:p>
    <w:p w:rsidR="00063D64" w:rsidRDefault="00063D64" w:rsidP="00CF075E">
      <w:pPr>
        <w:contextualSpacing/>
        <w:rPr>
          <w:rFonts w:ascii="Book Antiqua" w:hAnsi="Book Antiqua"/>
          <w:b/>
          <w:sz w:val="24"/>
          <w:szCs w:val="24"/>
        </w:rPr>
      </w:pPr>
    </w:p>
    <w:p w:rsidR="00063D64" w:rsidRPr="00CF075E" w:rsidRDefault="00063D64" w:rsidP="006D4E95">
      <w:pPr>
        <w:widowControl/>
        <w:numPr>
          <w:ilvl w:val="2"/>
          <w:numId w:val="7"/>
        </w:numPr>
        <w:spacing w:before="0" w:after="200" w:line="276" w:lineRule="auto"/>
        <w:contextualSpacing/>
        <w:rPr>
          <w:rFonts w:ascii="Book Antiqua" w:hAnsi="Book Antiqua"/>
          <w:i/>
          <w:sz w:val="24"/>
          <w:szCs w:val="24"/>
        </w:rPr>
      </w:pPr>
      <w:r w:rsidRPr="006D4E95">
        <w:rPr>
          <w:rFonts w:ascii="Book Antiqua" w:eastAsia="MS Mincho" w:hAnsi="Book Antiqua" w:cs="Calibri"/>
          <w:i/>
          <w:sz w:val="24"/>
          <w:szCs w:val="24"/>
          <w:lang w:val="en-US" w:eastAsia="ja-JP"/>
        </w:rPr>
        <w:t>Analysis</w:t>
      </w:r>
      <w:r w:rsidRPr="00CF075E">
        <w:rPr>
          <w:rFonts w:ascii="Book Antiqua" w:eastAsia="MS Mincho" w:hAnsi="Book Antiqua" w:cs="Calibri"/>
          <w:i/>
          <w:sz w:val="24"/>
          <w:szCs w:val="24"/>
          <w:lang w:val="en-US" w:eastAsia="ja-JP"/>
        </w:rPr>
        <w:t xml:space="preserve"> &amp; Credibility</w:t>
      </w:r>
    </w:p>
    <w:p w:rsidR="00063D64" w:rsidRPr="006D4E95" w:rsidRDefault="00063D64" w:rsidP="009B08A4">
      <w:pPr>
        <w:rPr>
          <w:rFonts w:ascii="Book Antiqua" w:hAnsi="Book Antiqua"/>
          <w:sz w:val="24"/>
          <w:szCs w:val="24"/>
        </w:rPr>
      </w:pPr>
      <w:r w:rsidRPr="006D4E95">
        <w:rPr>
          <w:rFonts w:ascii="Book Antiqua" w:hAnsi="Book Antiqua"/>
          <w:sz w:val="24"/>
          <w:szCs w:val="24"/>
        </w:rPr>
        <w:t>Information credibility is a central prerequisite if prevention of violence is to be achieved. Within the context of conflict prevention and peacebuilding, credible information (in this case information that is verifiable, analysed and trust-worthy) becomes a core aspect of prevention. This is information that can be acted upon and that can lead to prevention rather than exacerbating conflict and violence. Effort and planning must ensure that credibility of process and information</w:t>
      </w:r>
      <w:r>
        <w:rPr>
          <w:rFonts w:ascii="Book Antiqua" w:hAnsi="Book Antiqua"/>
          <w:sz w:val="24"/>
          <w:szCs w:val="24"/>
        </w:rPr>
        <w:t xml:space="preserve"> collection</w:t>
      </w:r>
      <w:r w:rsidRPr="006D4E95">
        <w:rPr>
          <w:rFonts w:ascii="Book Antiqua" w:hAnsi="Book Antiqua"/>
          <w:sz w:val="24"/>
          <w:szCs w:val="24"/>
        </w:rPr>
        <w:t xml:space="preserve"> is a core outcome of the early warning and prevention effort. </w:t>
      </w:r>
    </w:p>
    <w:p w:rsidR="00063D64" w:rsidRDefault="00063D64" w:rsidP="00CF075E">
      <w:pPr>
        <w:widowControl/>
        <w:spacing w:before="0" w:after="200" w:line="276" w:lineRule="auto"/>
        <w:contextualSpacing/>
        <w:rPr>
          <w:rFonts w:ascii="Book Antiqua" w:hAnsi="Book Antiqua"/>
          <w:sz w:val="24"/>
          <w:szCs w:val="24"/>
        </w:rPr>
      </w:pPr>
    </w:p>
    <w:p w:rsidR="00063D64" w:rsidRPr="006D4E95" w:rsidRDefault="00063D64" w:rsidP="00CF075E">
      <w:pPr>
        <w:rPr>
          <w:rFonts w:ascii="Book Antiqua" w:hAnsi="Book Antiqua"/>
          <w:sz w:val="24"/>
          <w:szCs w:val="24"/>
        </w:rPr>
      </w:pPr>
      <w:r w:rsidRPr="006D4E95">
        <w:rPr>
          <w:rFonts w:ascii="Book Antiqua" w:hAnsi="Book Antiqua"/>
          <w:sz w:val="24"/>
          <w:szCs w:val="24"/>
        </w:rPr>
        <w:t xml:space="preserve">The use of modern technologies should not be </w:t>
      </w:r>
      <w:r>
        <w:rPr>
          <w:rFonts w:ascii="Book Antiqua" w:hAnsi="Book Antiqua"/>
          <w:sz w:val="24"/>
          <w:szCs w:val="24"/>
        </w:rPr>
        <w:t>seen</w:t>
      </w:r>
      <w:r w:rsidRPr="006D4E95">
        <w:rPr>
          <w:rFonts w:ascii="Book Antiqua" w:hAnsi="Book Antiqua"/>
          <w:sz w:val="24"/>
          <w:szCs w:val="24"/>
        </w:rPr>
        <w:t xml:space="preserve"> to replac</w:t>
      </w:r>
      <w:r>
        <w:rPr>
          <w:rFonts w:ascii="Book Antiqua" w:hAnsi="Book Antiqua"/>
          <w:sz w:val="24"/>
          <w:szCs w:val="24"/>
        </w:rPr>
        <w:t>e</w:t>
      </w:r>
      <w:r w:rsidRPr="006D4E95">
        <w:rPr>
          <w:rFonts w:ascii="Book Antiqua" w:hAnsi="Book Antiqua"/>
          <w:sz w:val="24"/>
          <w:szCs w:val="24"/>
        </w:rPr>
        <w:t xml:space="preserve"> traditional information generation approaches like conflict analysis. On the contrary, technology plays a more compl</w:t>
      </w:r>
      <w:r>
        <w:rPr>
          <w:rFonts w:ascii="Book Antiqua" w:hAnsi="Book Antiqua"/>
          <w:sz w:val="24"/>
          <w:szCs w:val="24"/>
        </w:rPr>
        <w:t>e</w:t>
      </w:r>
      <w:r w:rsidRPr="006D4E95">
        <w:rPr>
          <w:rFonts w:ascii="Book Antiqua" w:hAnsi="Book Antiqua"/>
          <w:sz w:val="24"/>
          <w:szCs w:val="24"/>
        </w:rPr>
        <w:t>mentary role</w:t>
      </w:r>
      <w:r>
        <w:rPr>
          <w:rFonts w:ascii="Book Antiqua" w:hAnsi="Book Antiqua"/>
          <w:sz w:val="24"/>
          <w:szCs w:val="24"/>
        </w:rPr>
        <w:t xml:space="preserve">, </w:t>
      </w:r>
      <w:r w:rsidRPr="006D4E95">
        <w:rPr>
          <w:rFonts w:ascii="Book Antiqua" w:hAnsi="Book Antiqua"/>
          <w:sz w:val="24"/>
          <w:szCs w:val="24"/>
        </w:rPr>
        <w:t>work</w:t>
      </w:r>
      <w:r>
        <w:rPr>
          <w:rFonts w:ascii="Book Antiqua" w:hAnsi="Book Antiqua"/>
          <w:sz w:val="24"/>
          <w:szCs w:val="24"/>
        </w:rPr>
        <w:t>ing</w:t>
      </w:r>
      <w:r w:rsidRPr="006D4E95">
        <w:rPr>
          <w:rFonts w:ascii="Book Antiqua" w:hAnsi="Book Antiqua"/>
          <w:sz w:val="24"/>
          <w:szCs w:val="24"/>
        </w:rPr>
        <w:t xml:space="preserve"> to strengthen existing mechanisms. In some cases, for example the ECOWAS conflict early warning network (ECOWARN) in West Africa and Kenya’s Conflict Early Warning System, a hybrid system is adopted where traditional conflict analysis methods are intertwined with crowd sourced information.</w:t>
      </w:r>
    </w:p>
    <w:p w:rsidR="00063D64" w:rsidRDefault="00063D64" w:rsidP="0084605F">
      <w:pPr>
        <w:rPr>
          <w:rFonts w:ascii="Book Antiqua" w:hAnsi="Book Antiqua"/>
          <w:sz w:val="24"/>
          <w:szCs w:val="24"/>
        </w:rPr>
      </w:pPr>
      <w:r w:rsidRPr="006D4E95">
        <w:rPr>
          <w:rFonts w:ascii="Book Antiqua" w:hAnsi="Book Antiqua"/>
          <w:sz w:val="24"/>
          <w:szCs w:val="24"/>
        </w:rPr>
        <w:t>A hybrid method of using a targeted call to a bounded crowd is an important part of accessing and verifying credible information at the local level, and one that is important in creating a functioning EWER system. Irrespective of the</w:t>
      </w:r>
      <w:r>
        <w:rPr>
          <w:rFonts w:ascii="Book Antiqua" w:hAnsi="Book Antiqua"/>
          <w:sz w:val="24"/>
          <w:szCs w:val="24"/>
        </w:rPr>
        <w:t>ir</w:t>
      </w:r>
      <w:r w:rsidRPr="006D4E95">
        <w:rPr>
          <w:rFonts w:ascii="Book Antiqua" w:hAnsi="Book Antiqua"/>
          <w:sz w:val="24"/>
          <w:szCs w:val="24"/>
        </w:rPr>
        <w:t xml:space="preserve"> </w:t>
      </w:r>
      <w:r>
        <w:rPr>
          <w:rFonts w:ascii="Book Antiqua" w:hAnsi="Book Antiqua"/>
          <w:sz w:val="24"/>
          <w:szCs w:val="24"/>
        </w:rPr>
        <w:t>title</w:t>
      </w:r>
      <w:r w:rsidRPr="006D4E95">
        <w:rPr>
          <w:rFonts w:ascii="Book Antiqua" w:hAnsi="Book Antiqua"/>
          <w:sz w:val="24"/>
          <w:szCs w:val="24"/>
        </w:rPr>
        <w:t>, field monitors, peace or conflict monitors play a central role in ensuring that the information generated is reliable and credible. In most cases the field monitors are locally embedded, meaning that they belong and in some cases reside, in those specific conflict contexts. In this sense they bring a local perspective to</w:t>
      </w:r>
      <w:r>
        <w:rPr>
          <w:rFonts w:ascii="Book Antiqua" w:hAnsi="Book Antiqua"/>
          <w:sz w:val="24"/>
          <w:szCs w:val="24"/>
        </w:rPr>
        <w:t xml:space="preserve"> an</w:t>
      </w:r>
      <w:r w:rsidRPr="006D4E95">
        <w:rPr>
          <w:rFonts w:ascii="Book Antiqua" w:hAnsi="Book Antiqua"/>
          <w:sz w:val="24"/>
          <w:szCs w:val="24"/>
        </w:rPr>
        <w:t xml:space="preserve"> early warning system while also ensuring legitimacy to the information collection process. These field monitors can also be trained in the use of the crowd sourcing systems in addition to conflict preventive actions.</w:t>
      </w:r>
      <w:r>
        <w:rPr>
          <w:rFonts w:ascii="Book Antiqua" w:hAnsi="Book Antiqua"/>
          <w:sz w:val="24"/>
          <w:szCs w:val="24"/>
        </w:rPr>
        <w:t xml:space="preserve"> </w:t>
      </w:r>
    </w:p>
    <w:p w:rsidR="00063D64" w:rsidRDefault="00063D64" w:rsidP="00CF075E">
      <w:pPr>
        <w:rPr>
          <w:rFonts w:ascii="Book Antiqua" w:hAnsi="Book Antiqua"/>
          <w:sz w:val="24"/>
          <w:szCs w:val="24"/>
        </w:rPr>
      </w:pPr>
      <w:r w:rsidRPr="006D4E95">
        <w:rPr>
          <w:rFonts w:ascii="Book Antiqua" w:hAnsi="Book Antiqua"/>
          <w:sz w:val="24"/>
          <w:szCs w:val="24"/>
        </w:rPr>
        <w:t xml:space="preserve">Efficient and credible monitoring systems would therefore rely heavily upon dependable field monitors. These monitors provide a dual role: they link the conflict early warning system to the people at the local level, while also being responsible for the information that is relayed to key decision makers. </w:t>
      </w:r>
    </w:p>
    <w:p w:rsidR="00063D64" w:rsidRDefault="00063D64" w:rsidP="00CF075E">
      <w:pPr>
        <w:rPr>
          <w:rFonts w:ascii="Book Antiqua" w:hAnsi="Book Antiqua"/>
          <w:sz w:val="24"/>
          <w:szCs w:val="24"/>
        </w:rPr>
      </w:pPr>
      <w:r>
        <w:rPr>
          <w:rFonts w:ascii="Book Antiqua" w:hAnsi="Book Antiqua"/>
          <w:sz w:val="24"/>
          <w:szCs w:val="24"/>
        </w:rPr>
        <w:t xml:space="preserve">When incorporating data gathered through a call from crowdsourcing, especially from an unbounded crowd – like the population of Kenya –the need for a reliable system to analyse and assess the validity of information rapidly is required. </w:t>
      </w:r>
      <w:r w:rsidRPr="006D4E95">
        <w:rPr>
          <w:rFonts w:ascii="Book Antiqua" w:hAnsi="Book Antiqua"/>
          <w:sz w:val="24"/>
          <w:szCs w:val="24"/>
        </w:rPr>
        <w:t>More information</w:t>
      </w:r>
      <w:r>
        <w:rPr>
          <w:rFonts w:ascii="Book Antiqua" w:hAnsi="Book Antiqua"/>
          <w:sz w:val="24"/>
          <w:szCs w:val="24"/>
        </w:rPr>
        <w:t>,</w:t>
      </w:r>
      <w:r w:rsidRPr="006D4E95">
        <w:rPr>
          <w:rFonts w:ascii="Book Antiqua" w:hAnsi="Book Antiqua"/>
          <w:sz w:val="24"/>
          <w:szCs w:val="24"/>
        </w:rPr>
        <w:t xml:space="preserve"> </w:t>
      </w:r>
      <w:r>
        <w:rPr>
          <w:rFonts w:ascii="Book Antiqua" w:hAnsi="Book Antiqua"/>
          <w:sz w:val="24"/>
          <w:szCs w:val="24"/>
        </w:rPr>
        <w:t>often</w:t>
      </w:r>
      <w:r w:rsidRPr="006D4E95">
        <w:rPr>
          <w:rFonts w:ascii="Book Antiqua" w:hAnsi="Book Antiqua"/>
          <w:sz w:val="24"/>
          <w:szCs w:val="24"/>
        </w:rPr>
        <w:t xml:space="preserve"> from unspecified sources</w:t>
      </w:r>
      <w:r>
        <w:rPr>
          <w:rFonts w:ascii="Book Antiqua" w:hAnsi="Book Antiqua"/>
          <w:sz w:val="24"/>
          <w:szCs w:val="24"/>
        </w:rPr>
        <w:t>,</w:t>
      </w:r>
      <w:r w:rsidRPr="006D4E95">
        <w:rPr>
          <w:rFonts w:ascii="Book Antiqua" w:hAnsi="Book Antiqua"/>
          <w:sz w:val="24"/>
          <w:szCs w:val="24"/>
        </w:rPr>
        <w:t xml:space="preserve"> does not ease the analysis but </w:t>
      </w:r>
      <w:r>
        <w:rPr>
          <w:rFonts w:ascii="Book Antiqua" w:hAnsi="Book Antiqua"/>
          <w:sz w:val="24"/>
          <w:szCs w:val="24"/>
        </w:rPr>
        <w:t>rather</w:t>
      </w:r>
      <w:r w:rsidRPr="006D4E95">
        <w:rPr>
          <w:rFonts w:ascii="Book Antiqua" w:hAnsi="Book Antiqua"/>
          <w:sz w:val="24"/>
          <w:szCs w:val="24"/>
        </w:rPr>
        <w:t xml:space="preserve"> increase the complexity</w:t>
      </w:r>
      <w:r>
        <w:rPr>
          <w:rFonts w:ascii="Book Antiqua" w:hAnsi="Book Antiqua"/>
          <w:sz w:val="24"/>
          <w:szCs w:val="24"/>
        </w:rPr>
        <w:t xml:space="preserve"> of analysis. A credible system, therefore, </w:t>
      </w:r>
      <w:r w:rsidRPr="006D4E95">
        <w:rPr>
          <w:rFonts w:ascii="Book Antiqua" w:hAnsi="Book Antiqua"/>
          <w:sz w:val="24"/>
          <w:szCs w:val="24"/>
        </w:rPr>
        <w:t xml:space="preserve">requires the triangulation of information to ensure, to the extent possible, that the information is reliable.  </w:t>
      </w:r>
    </w:p>
    <w:p w:rsidR="00063D64" w:rsidRDefault="00063D64" w:rsidP="00CF075E">
      <w:pPr>
        <w:rPr>
          <w:rFonts w:ascii="Book Antiqua" w:eastAsia="MS Mincho" w:hAnsi="Book Antiqua" w:cs="Calibri"/>
          <w:sz w:val="24"/>
          <w:szCs w:val="24"/>
          <w:lang w:val="en-US" w:eastAsia="ja-JP"/>
        </w:rPr>
      </w:pPr>
      <w:r>
        <w:rPr>
          <w:rFonts w:ascii="Book Antiqua" w:eastAsia="MS Mincho" w:hAnsi="Book Antiqua" w:cs="Calibri"/>
          <w:sz w:val="24"/>
          <w:szCs w:val="24"/>
          <w:lang w:eastAsia="ja-JP"/>
        </w:rPr>
        <w:t>T</w:t>
      </w:r>
      <w:r w:rsidRPr="006D4E95">
        <w:rPr>
          <w:rFonts w:ascii="Book Antiqua" w:eastAsia="MS Mincho" w:hAnsi="Book Antiqua" w:cs="Calibri"/>
          <w:sz w:val="24"/>
          <w:szCs w:val="24"/>
          <w:lang w:val="en-US" w:eastAsia="ja-JP"/>
        </w:rPr>
        <w:t>he process of verifying social media data largely requires a two-step process: the authentication of the source as reliable and the triangulation of the content as valid.</w:t>
      </w:r>
      <w:r w:rsidRPr="006D4E95">
        <w:rPr>
          <w:rFonts w:ascii="Book Antiqua" w:eastAsia="MS Mincho" w:hAnsi="Book Antiqua" w:cs="Calibri"/>
          <w:sz w:val="24"/>
          <w:szCs w:val="24"/>
          <w:vertAlign w:val="superscript"/>
          <w:lang w:val="en-US" w:eastAsia="ja-JP"/>
        </w:rPr>
        <w:footnoteReference w:id="28"/>
      </w:r>
      <w:r w:rsidRPr="006D4E95">
        <w:rPr>
          <w:rFonts w:ascii="Book Antiqua" w:eastAsia="MS Mincho" w:hAnsi="Book Antiqua" w:cs="Calibri"/>
          <w:sz w:val="24"/>
          <w:szCs w:val="24"/>
          <w:lang w:val="en-US" w:eastAsia="ja-JP"/>
        </w:rPr>
        <w:t xml:space="preserve"> The underlying assumption in this case is that if we can authenticate the source and find it trustworthy, </w:t>
      </w:r>
      <w:r>
        <w:rPr>
          <w:rFonts w:ascii="Book Antiqua" w:eastAsia="MS Mincho" w:hAnsi="Book Antiqua" w:cs="Calibri"/>
          <w:sz w:val="24"/>
          <w:szCs w:val="24"/>
          <w:lang w:val="en-US" w:eastAsia="ja-JP"/>
        </w:rPr>
        <w:t>it</w:t>
      </w:r>
      <w:r w:rsidRPr="006D4E95">
        <w:rPr>
          <w:rFonts w:ascii="Book Antiqua" w:eastAsia="MS Mincho" w:hAnsi="Book Antiqua" w:cs="Calibri"/>
          <w:sz w:val="24"/>
          <w:szCs w:val="24"/>
          <w:lang w:val="en-US" w:eastAsia="ja-JP"/>
        </w:rPr>
        <w:t xml:space="preserve"> may be sufficient to trust the content. </w:t>
      </w:r>
    </w:p>
    <w:p w:rsidR="00063D64" w:rsidRPr="006D4E95" w:rsidRDefault="00063D64" w:rsidP="00CF075E">
      <w:pPr>
        <w:rPr>
          <w:rFonts w:ascii="Book Antiqua" w:hAnsi="Book Antiqua"/>
          <w:sz w:val="24"/>
          <w:szCs w:val="24"/>
        </w:rPr>
      </w:pPr>
      <w:r w:rsidRPr="006D4E95">
        <w:rPr>
          <w:rFonts w:ascii="Book Antiqua" w:eastAsia="MS Mincho" w:hAnsi="Book Antiqua" w:cs="Calibri"/>
          <w:sz w:val="24"/>
          <w:szCs w:val="24"/>
          <w:lang w:val="en-US"/>
        </w:rPr>
        <w:t xml:space="preserve">Triangulation of information sources becomes a key basis for enhancing information quality. As in any information generation process, it helps to employ various methods </w:t>
      </w:r>
      <w:r>
        <w:rPr>
          <w:rFonts w:ascii="Book Antiqua" w:eastAsia="MS Mincho" w:hAnsi="Book Antiqua" w:cs="Calibri"/>
          <w:sz w:val="24"/>
          <w:szCs w:val="24"/>
          <w:lang w:val="en-US"/>
        </w:rPr>
        <w:t xml:space="preserve">in order to </w:t>
      </w:r>
      <w:r w:rsidRPr="006D4E95">
        <w:rPr>
          <w:rFonts w:ascii="Book Antiqua" w:eastAsia="MS Mincho" w:hAnsi="Book Antiqua" w:cs="Calibri"/>
          <w:sz w:val="24"/>
          <w:szCs w:val="24"/>
          <w:lang w:val="en-US"/>
        </w:rPr>
        <w:t xml:space="preserve">test the reliability of the </w:t>
      </w:r>
      <w:r>
        <w:rPr>
          <w:rFonts w:ascii="Book Antiqua" w:eastAsia="MS Mincho" w:hAnsi="Book Antiqua" w:cs="Calibri"/>
          <w:sz w:val="24"/>
          <w:szCs w:val="24"/>
          <w:lang w:val="en-US"/>
        </w:rPr>
        <w:t>data</w:t>
      </w:r>
      <w:r w:rsidRPr="006D4E95">
        <w:rPr>
          <w:rFonts w:ascii="Book Antiqua" w:eastAsia="MS Mincho" w:hAnsi="Book Antiqua" w:cs="Calibri"/>
          <w:sz w:val="24"/>
          <w:szCs w:val="24"/>
          <w:lang w:val="en-US"/>
        </w:rPr>
        <w:t>. For example, it might be helpful not only to rely on field monitors, but also check with reliable media houses, civil society groups working in respective conflict areas, and rapid assessments generated by other actors.</w:t>
      </w:r>
      <w:r>
        <w:rPr>
          <w:rFonts w:ascii="Book Antiqua" w:eastAsia="MS Mincho" w:hAnsi="Book Antiqua" w:cs="Calibri"/>
          <w:sz w:val="24"/>
          <w:szCs w:val="24"/>
          <w:lang w:val="en-US"/>
        </w:rPr>
        <w:t xml:space="preserve"> </w:t>
      </w:r>
      <w:r w:rsidRPr="006D4E95">
        <w:rPr>
          <w:rFonts w:ascii="Book Antiqua" w:eastAsia="MS Mincho" w:hAnsi="Book Antiqua" w:cs="Calibri"/>
          <w:sz w:val="24"/>
          <w:szCs w:val="24"/>
          <w:lang w:val="en-US" w:eastAsia="ja-JP"/>
        </w:rPr>
        <w:t>This information can also be triangulated and verified by primary in</w:t>
      </w:r>
      <w:r>
        <w:rPr>
          <w:rFonts w:ascii="Book Antiqua" w:eastAsia="MS Mincho" w:hAnsi="Book Antiqua" w:cs="Calibri"/>
          <w:sz w:val="24"/>
          <w:szCs w:val="24"/>
          <w:lang w:val="en-US" w:eastAsia="ja-JP"/>
        </w:rPr>
        <w:t>formation collected by reliable conflict/</w:t>
      </w:r>
      <w:r w:rsidRPr="006D4E95">
        <w:rPr>
          <w:rFonts w:ascii="Book Antiqua" w:eastAsia="MS Mincho" w:hAnsi="Book Antiqua" w:cs="Calibri"/>
          <w:sz w:val="24"/>
          <w:szCs w:val="24"/>
          <w:lang w:val="en-US" w:eastAsia="ja-JP"/>
        </w:rPr>
        <w:t>peace monitors</w:t>
      </w:r>
      <w:r>
        <w:rPr>
          <w:rFonts w:ascii="Book Antiqua" w:eastAsia="MS Mincho" w:hAnsi="Book Antiqua" w:cs="Calibri"/>
          <w:sz w:val="24"/>
          <w:szCs w:val="24"/>
          <w:lang w:val="en-US" w:eastAsia="ja-JP"/>
        </w:rPr>
        <w:t xml:space="preserve"> (the bounded crowd)</w:t>
      </w:r>
      <w:r w:rsidRPr="006D4E95">
        <w:rPr>
          <w:rFonts w:ascii="Book Antiqua" w:eastAsia="MS Mincho" w:hAnsi="Book Antiqua" w:cs="Calibri"/>
          <w:sz w:val="24"/>
          <w:szCs w:val="24"/>
          <w:lang w:val="en-US" w:eastAsia="ja-JP"/>
        </w:rPr>
        <w:t>. In addition, v</w:t>
      </w:r>
      <w:r w:rsidRPr="006D4E95">
        <w:rPr>
          <w:rFonts w:ascii="Book Antiqua" w:eastAsia="MS Mincho" w:hAnsi="Book Antiqua" w:cs="Calibri"/>
          <w:sz w:val="24"/>
          <w:szCs w:val="24"/>
          <w:lang w:val="en-US"/>
        </w:rPr>
        <w:t>erific</w:t>
      </w:r>
      <w:r>
        <w:rPr>
          <w:rFonts w:ascii="Book Antiqua" w:eastAsia="MS Mincho" w:hAnsi="Book Antiqua" w:cs="Calibri"/>
          <w:sz w:val="24"/>
          <w:szCs w:val="24"/>
          <w:lang w:val="en-US"/>
        </w:rPr>
        <w:t xml:space="preserve">ation can be crowd sourced by </w:t>
      </w:r>
      <w:r w:rsidRPr="006D4E95">
        <w:rPr>
          <w:rFonts w:ascii="Book Antiqua" w:eastAsia="MS Mincho" w:hAnsi="Book Antiqua" w:cs="Calibri"/>
          <w:sz w:val="24"/>
          <w:szCs w:val="24"/>
          <w:lang w:val="en-US"/>
        </w:rPr>
        <w:t>using such technology as OpenStreet Map,</w:t>
      </w:r>
      <w:r>
        <w:rPr>
          <w:rFonts w:ascii="Book Antiqua" w:eastAsia="MS Mincho" w:hAnsi="Book Antiqua" w:cs="Calibri"/>
          <w:sz w:val="24"/>
          <w:szCs w:val="24"/>
          <w:lang w:val="en-US"/>
        </w:rPr>
        <w:t xml:space="preserve"> </w:t>
      </w:r>
      <w:r w:rsidRPr="006D4E95">
        <w:rPr>
          <w:rFonts w:ascii="Book Antiqua" w:eastAsia="MS Mincho" w:hAnsi="Book Antiqua" w:cs="Calibri"/>
          <w:sz w:val="24"/>
          <w:szCs w:val="24"/>
          <w:lang w:val="en-US"/>
        </w:rPr>
        <w:t>Ushahidi and new systems such as Swift River, tools that have been developed to triangulate information and create reliability scores (</w:t>
      </w:r>
      <w:r w:rsidRPr="006D4E95">
        <w:rPr>
          <w:rFonts w:ascii="Book Antiqua" w:eastAsia="MS Mincho" w:hAnsi="Book Antiqua" w:cs="Calibri"/>
          <w:b/>
          <w:i/>
          <w:sz w:val="24"/>
          <w:szCs w:val="24"/>
          <w:lang w:val="en-US"/>
        </w:rPr>
        <w:t>see text box on tools</w:t>
      </w:r>
      <w:r w:rsidRPr="006D4E95">
        <w:rPr>
          <w:rFonts w:ascii="Book Antiqua" w:eastAsia="MS Mincho" w:hAnsi="Book Antiqua" w:cs="Calibri"/>
          <w:sz w:val="24"/>
          <w:szCs w:val="24"/>
          <w:lang w:val="en-US"/>
        </w:rPr>
        <w:t>).</w:t>
      </w:r>
    </w:p>
    <w:p w:rsidR="00063D64" w:rsidRDefault="00063D64" w:rsidP="0084605F">
      <w:pPr>
        <w:widowControl/>
        <w:tabs>
          <w:tab w:val="left" w:pos="720"/>
          <w:tab w:val="right" w:pos="8280"/>
        </w:tabs>
        <w:spacing w:before="120" w:after="120" w:line="240" w:lineRule="auto"/>
        <w:contextualSpacing/>
        <w:outlineLvl w:val="0"/>
        <w:rPr>
          <w:rFonts w:ascii="Book Antiqua" w:hAnsi="Book Antiqua"/>
          <w:sz w:val="24"/>
          <w:szCs w:val="24"/>
        </w:rPr>
      </w:pPr>
    </w:p>
    <w:p w:rsidR="00063D64" w:rsidRPr="001057DC" w:rsidRDefault="00063D64" w:rsidP="001057DC">
      <w:pPr>
        <w:numPr>
          <w:ilvl w:val="1"/>
          <w:numId w:val="7"/>
        </w:numPr>
        <w:contextualSpacing/>
        <w:rPr>
          <w:rFonts w:ascii="Book Antiqua" w:eastAsia="MS Mincho" w:hAnsi="Book Antiqua" w:cs="Calibri"/>
          <w:b/>
          <w:sz w:val="24"/>
          <w:szCs w:val="24"/>
          <w:lang w:val="en-US" w:eastAsia="ja-JP"/>
        </w:rPr>
      </w:pPr>
      <w:r w:rsidRPr="001057DC">
        <w:rPr>
          <w:rFonts w:ascii="Book Antiqua" w:eastAsia="MS Mincho" w:hAnsi="Book Antiqua" w:cs="Calibri"/>
          <w:b/>
          <w:sz w:val="24"/>
          <w:szCs w:val="24"/>
          <w:lang w:val="en-US" w:eastAsia="ja-JP"/>
        </w:rPr>
        <w:t xml:space="preserve">Components of a Crowd Sourcing system for Early Response </w:t>
      </w:r>
    </w:p>
    <w:p w:rsidR="00063D64" w:rsidRPr="001057DC" w:rsidRDefault="00063D64" w:rsidP="001057DC">
      <w:pPr>
        <w:autoSpaceDE w:val="0"/>
        <w:autoSpaceDN w:val="0"/>
        <w:adjustRightInd w:val="0"/>
        <w:spacing w:before="120" w:after="120" w:line="240" w:lineRule="auto"/>
        <w:rPr>
          <w:rFonts w:ascii="Book Antiqua" w:hAnsi="Book Antiqua"/>
          <w:sz w:val="24"/>
          <w:szCs w:val="24"/>
        </w:rPr>
      </w:pPr>
      <w:r>
        <w:rPr>
          <w:rFonts w:ascii="Book Antiqua" w:hAnsi="Book Antiqua"/>
          <w:sz w:val="24"/>
          <w:szCs w:val="24"/>
        </w:rPr>
        <w:t xml:space="preserve">What makes crowd sourcing for conflict prevention different than other systems is the response aspect. </w:t>
      </w:r>
      <w:r w:rsidRPr="001057DC">
        <w:rPr>
          <w:rFonts w:ascii="Book Antiqua" w:hAnsi="Book Antiqua"/>
          <w:sz w:val="24"/>
          <w:szCs w:val="24"/>
        </w:rPr>
        <w:t>As practitioners</w:t>
      </w:r>
      <w:r>
        <w:rPr>
          <w:rFonts w:ascii="Book Antiqua" w:hAnsi="Book Antiqua"/>
          <w:sz w:val="24"/>
          <w:szCs w:val="24"/>
        </w:rPr>
        <w:t xml:space="preserve"> and</w:t>
      </w:r>
      <w:r w:rsidRPr="001057DC">
        <w:rPr>
          <w:rFonts w:ascii="Book Antiqua" w:hAnsi="Book Antiqua"/>
          <w:sz w:val="24"/>
          <w:szCs w:val="24"/>
        </w:rPr>
        <w:t xml:space="preserve"> policy makers place emphasis on primary prevention of violence, there is now growing demand to strengthen and more concretely link early response to that of early warning. To do so, early warning mechanisms ought to be designed with an aim of generating response for prevention of violent conflict</w:t>
      </w:r>
      <w:r>
        <w:rPr>
          <w:rFonts w:ascii="Book Antiqua" w:hAnsi="Book Antiqua"/>
          <w:sz w:val="24"/>
          <w:szCs w:val="24"/>
        </w:rPr>
        <w:t xml:space="preserve"> embedded in and building on existing infrastructures for peace -</w:t>
      </w:r>
      <w:r w:rsidRPr="001057DC">
        <w:rPr>
          <w:rFonts w:ascii="Book Antiqua" w:hAnsi="Book Antiqua"/>
          <w:sz w:val="24"/>
          <w:szCs w:val="24"/>
        </w:rPr>
        <w:t xml:space="preserve"> an aspect that remains </w:t>
      </w:r>
      <w:r w:rsidRPr="009B08A4">
        <w:rPr>
          <w:rFonts w:ascii="Book Antiqua" w:hAnsi="Book Antiqua"/>
          <w:sz w:val="24"/>
        </w:rPr>
        <w:t>elusive in practice.</w:t>
      </w:r>
      <w:r w:rsidRPr="001057DC">
        <w:rPr>
          <w:rFonts w:ascii="Book Antiqua" w:hAnsi="Book Antiqua"/>
          <w:sz w:val="24"/>
          <w:szCs w:val="24"/>
        </w:rPr>
        <w:t xml:space="preserve"> </w:t>
      </w:r>
    </w:p>
    <w:p w:rsidR="00063D64" w:rsidRDefault="00063D64" w:rsidP="0028297E">
      <w:pPr>
        <w:rPr>
          <w:rFonts w:ascii="Book Antiqua" w:hAnsi="Book Antiqua"/>
          <w:sz w:val="24"/>
          <w:szCs w:val="24"/>
          <w:lang w:val="en-US"/>
        </w:rPr>
      </w:pPr>
      <w:r w:rsidRPr="009D12B2">
        <w:rPr>
          <w:rFonts w:ascii="Book Antiqua" w:hAnsi="Book Antiqua"/>
          <w:sz w:val="24"/>
          <w:szCs w:val="24"/>
          <w:lang w:val="en-US"/>
        </w:rPr>
        <w:t>When using crowd sourcing it is crucial to have clarity on what kind of action/response the crowd can expect. It has been stated that once you do crowd sourcing you are taking the responsibility to act on the information you collect</w:t>
      </w:r>
      <w:r>
        <w:rPr>
          <w:rFonts w:ascii="Book Antiqua" w:hAnsi="Book Antiqua"/>
          <w:sz w:val="24"/>
          <w:szCs w:val="24"/>
          <w:lang w:val="en-US"/>
        </w:rPr>
        <w:t xml:space="preserve">. In turn, any inaction needs to be clearly explained </w:t>
      </w:r>
      <w:r w:rsidRPr="009D12B2">
        <w:rPr>
          <w:rFonts w:ascii="Book Antiqua" w:hAnsi="Book Antiqua"/>
          <w:sz w:val="24"/>
          <w:szCs w:val="24"/>
          <w:lang w:val="en-US"/>
        </w:rPr>
        <w:t xml:space="preserve">the people </w:t>
      </w:r>
      <w:r>
        <w:rPr>
          <w:rFonts w:ascii="Book Antiqua" w:hAnsi="Book Antiqua"/>
          <w:sz w:val="24"/>
          <w:szCs w:val="24"/>
          <w:lang w:val="en-US"/>
        </w:rPr>
        <w:t>from which information is being sought.</w:t>
      </w:r>
      <w:r w:rsidRPr="006D4E95">
        <w:rPr>
          <w:vertAlign w:val="superscript"/>
          <w:lang w:val="en-US"/>
        </w:rPr>
        <w:footnoteReference w:id="29"/>
      </w:r>
    </w:p>
    <w:p w:rsidR="00063D64" w:rsidRPr="0028297E" w:rsidRDefault="00063D64" w:rsidP="00EE2F5A">
      <w:pPr>
        <w:numPr>
          <w:ilvl w:val="2"/>
          <w:numId w:val="7"/>
        </w:numPr>
        <w:contextualSpacing/>
        <w:rPr>
          <w:rFonts w:ascii="Book Antiqua" w:eastAsia="MS Mincho" w:hAnsi="Book Antiqua" w:cs="Calibri"/>
          <w:i/>
          <w:sz w:val="24"/>
          <w:szCs w:val="24"/>
          <w:lang w:val="en-US" w:eastAsia="ja-JP"/>
        </w:rPr>
      </w:pPr>
      <w:r>
        <w:rPr>
          <w:rFonts w:ascii="Book Antiqua" w:eastAsia="MS Mincho" w:hAnsi="Book Antiqua" w:cs="Calibri"/>
          <w:i/>
          <w:sz w:val="24"/>
          <w:szCs w:val="24"/>
          <w:lang w:val="en-US" w:eastAsia="ja-JP"/>
        </w:rPr>
        <w:t>The R</w:t>
      </w:r>
      <w:r w:rsidRPr="0028297E">
        <w:rPr>
          <w:rFonts w:ascii="Book Antiqua" w:eastAsia="MS Mincho" w:hAnsi="Book Antiqua" w:cs="Calibri"/>
          <w:i/>
          <w:sz w:val="24"/>
          <w:szCs w:val="24"/>
          <w:lang w:val="en-US" w:eastAsia="ja-JP"/>
        </w:rPr>
        <w:t>ole of the Crowd</w:t>
      </w:r>
    </w:p>
    <w:p w:rsidR="00063D64" w:rsidRPr="006D4E95" w:rsidRDefault="00063D64" w:rsidP="001057DC">
      <w:pPr>
        <w:rPr>
          <w:rFonts w:ascii="Book Antiqua" w:hAnsi="Book Antiqua"/>
          <w:sz w:val="24"/>
          <w:szCs w:val="24"/>
          <w:lang w:val="en-US"/>
        </w:rPr>
      </w:pPr>
      <w:r w:rsidRPr="006D4E95">
        <w:rPr>
          <w:rFonts w:ascii="Book Antiqua" w:hAnsi="Book Antiqua"/>
          <w:sz w:val="24"/>
          <w:szCs w:val="24"/>
          <w:lang w:val="en-US"/>
        </w:rPr>
        <w:t>As mentioned above, fourth generation early warning/early response approach</w:t>
      </w:r>
      <w:r>
        <w:rPr>
          <w:rFonts w:ascii="Book Antiqua" w:hAnsi="Book Antiqua"/>
          <w:sz w:val="24"/>
          <w:szCs w:val="24"/>
          <w:lang w:val="en-US"/>
        </w:rPr>
        <w:t>es</w:t>
      </w:r>
      <w:r w:rsidRPr="006D4E95">
        <w:rPr>
          <w:rFonts w:ascii="Book Antiqua" w:hAnsi="Book Antiqua"/>
          <w:sz w:val="24"/>
          <w:szCs w:val="24"/>
          <w:lang w:val="en-US"/>
        </w:rPr>
        <w:t xml:space="preserve"> aim to localize the warning and response mechanisms giving more ownership and responsibility to the people impacted – one aspect of this is through crowd feeding.</w:t>
      </w:r>
      <w:r>
        <w:rPr>
          <w:rFonts w:ascii="Book Antiqua" w:hAnsi="Book Antiqua"/>
          <w:sz w:val="24"/>
          <w:szCs w:val="24"/>
          <w:lang w:val="en-US"/>
        </w:rPr>
        <w:t xml:space="preserve"> </w:t>
      </w:r>
      <w:r w:rsidRPr="006D4E95">
        <w:rPr>
          <w:rFonts w:ascii="Book Antiqua" w:hAnsi="Book Antiqua"/>
          <w:sz w:val="24"/>
          <w:szCs w:val="24"/>
          <w:lang w:val="en-US"/>
        </w:rPr>
        <w:t>Crowd feeding is to early response what crowdsourcing is to early warning.</w:t>
      </w:r>
      <w:r w:rsidRPr="006D4E95">
        <w:rPr>
          <w:sz w:val="24"/>
          <w:szCs w:val="24"/>
          <w:vertAlign w:val="superscript"/>
        </w:rPr>
        <w:footnoteReference w:id="30"/>
      </w:r>
      <w:r w:rsidRPr="006D4E95">
        <w:rPr>
          <w:rFonts w:ascii="Book Antiqua" w:hAnsi="Book Antiqua"/>
          <w:sz w:val="24"/>
          <w:szCs w:val="24"/>
          <w:lang w:val="en-US"/>
        </w:rPr>
        <w:t xml:space="preserve"> It involves using the same technologies that are used to gather data and information from the crowd to feed that data and information back to the crowd. This is based on the assumption that information sharing is the basis for a coordinated meaningful response and that since local populations are the first responders on the ground, the more they know the better they respond. Local populations normally know what to do and have local coping mechanisms</w:t>
      </w:r>
      <w:r w:rsidRPr="006D4E95">
        <w:rPr>
          <w:rFonts w:ascii="Book Antiqua" w:hAnsi="Book Antiqua"/>
          <w:sz w:val="24"/>
          <w:szCs w:val="24"/>
        </w:rPr>
        <w:t>.</w:t>
      </w:r>
      <w:r w:rsidRPr="006D4E95">
        <w:rPr>
          <w:rFonts w:ascii="Book Antiqua" w:hAnsi="Book Antiqua"/>
          <w:sz w:val="24"/>
          <w:szCs w:val="24"/>
          <w:vertAlign w:val="superscript"/>
        </w:rPr>
        <w:footnoteReference w:id="31"/>
      </w:r>
      <w:r w:rsidRPr="006D4E95">
        <w:rPr>
          <w:rFonts w:ascii="Book Antiqua" w:hAnsi="Book Antiqua"/>
          <w:sz w:val="24"/>
          <w:szCs w:val="24"/>
        </w:rPr>
        <w:t xml:space="preserve"> </w:t>
      </w:r>
    </w:p>
    <w:p w:rsidR="00063D64" w:rsidRPr="006D4E95" w:rsidRDefault="00063D64" w:rsidP="001057DC">
      <w:pPr>
        <w:rPr>
          <w:rFonts w:ascii="Book Antiqua" w:hAnsi="Book Antiqua"/>
          <w:sz w:val="24"/>
          <w:szCs w:val="24"/>
          <w:lang w:val="en-US"/>
        </w:rPr>
      </w:pPr>
      <w:r w:rsidRPr="006D4E95">
        <w:rPr>
          <w:rFonts w:ascii="Book Antiqua" w:hAnsi="Book Antiqua"/>
          <w:sz w:val="24"/>
          <w:szCs w:val="24"/>
          <w:lang w:val="en-US"/>
        </w:rPr>
        <w:t xml:space="preserve">The question is then how to adapt </w:t>
      </w:r>
      <w:r>
        <w:rPr>
          <w:rFonts w:ascii="Book Antiqua" w:hAnsi="Book Antiqua"/>
          <w:sz w:val="24"/>
          <w:szCs w:val="24"/>
          <w:lang w:val="en-US"/>
        </w:rPr>
        <w:t xml:space="preserve">appropriate </w:t>
      </w:r>
      <w:r w:rsidRPr="006D4E95">
        <w:rPr>
          <w:rFonts w:ascii="Book Antiqua" w:hAnsi="Book Antiqua"/>
          <w:sz w:val="24"/>
          <w:szCs w:val="24"/>
          <w:lang w:val="en-US"/>
        </w:rPr>
        <w:t>technologies to facilitate the kind of communication with the crowd</w:t>
      </w:r>
      <w:r>
        <w:rPr>
          <w:rFonts w:ascii="Book Antiqua" w:hAnsi="Book Antiqua"/>
          <w:sz w:val="24"/>
          <w:szCs w:val="24"/>
          <w:lang w:val="en-US"/>
        </w:rPr>
        <w:t xml:space="preserve"> and/or responder</w:t>
      </w:r>
      <w:r w:rsidRPr="006D4E95">
        <w:rPr>
          <w:rFonts w:ascii="Book Antiqua" w:hAnsi="Book Antiqua"/>
          <w:sz w:val="24"/>
          <w:szCs w:val="24"/>
          <w:lang w:val="en-US"/>
        </w:rPr>
        <w:t xml:space="preserve"> that would (i) help organizations involved in early res</w:t>
      </w:r>
      <w:r>
        <w:rPr>
          <w:rFonts w:ascii="Book Antiqua" w:hAnsi="Book Antiqua"/>
          <w:sz w:val="24"/>
          <w:szCs w:val="24"/>
          <w:lang w:val="en-US"/>
        </w:rPr>
        <w:t>ponse deliver messages of peace/</w:t>
      </w:r>
      <w:r w:rsidRPr="006D4E95">
        <w:rPr>
          <w:rFonts w:ascii="Book Antiqua" w:hAnsi="Book Antiqua"/>
          <w:sz w:val="24"/>
          <w:szCs w:val="24"/>
          <w:lang w:val="en-US"/>
        </w:rPr>
        <w:t>information</w:t>
      </w:r>
      <w:r>
        <w:rPr>
          <w:rFonts w:ascii="Book Antiqua" w:hAnsi="Book Antiqua"/>
          <w:sz w:val="24"/>
          <w:szCs w:val="24"/>
          <w:lang w:val="en-US"/>
        </w:rPr>
        <w:t xml:space="preserve"> or intervention</w:t>
      </w:r>
      <w:r w:rsidRPr="006D4E95">
        <w:rPr>
          <w:rFonts w:ascii="Book Antiqua" w:hAnsi="Book Antiqua"/>
          <w:sz w:val="24"/>
          <w:szCs w:val="24"/>
          <w:lang w:val="en-US"/>
        </w:rPr>
        <w:t xml:space="preserve"> to prevent </w:t>
      </w:r>
      <w:r>
        <w:rPr>
          <w:rFonts w:ascii="Book Antiqua" w:hAnsi="Book Antiqua"/>
          <w:sz w:val="24"/>
          <w:szCs w:val="24"/>
          <w:lang w:val="en-US"/>
        </w:rPr>
        <w:t>violence</w:t>
      </w:r>
      <w:r w:rsidRPr="006D4E95">
        <w:rPr>
          <w:rFonts w:ascii="Book Antiqua" w:hAnsi="Book Antiqua"/>
          <w:sz w:val="24"/>
          <w:szCs w:val="24"/>
          <w:lang w:val="en-US"/>
        </w:rPr>
        <w:t xml:space="preserve"> to the crowd and (ii) allow the crowd to self-organize grassroots responses. In many ways, (i) is much easier. It is a communication strategy that could be employed by an organization doing early response (together with other strategies). This could be done by training organizations to use new technologies to deliver messages of peace in parallel to other activities (peace festivals, community visits, etc</w:t>
      </w:r>
      <w:r>
        <w:rPr>
          <w:rFonts w:ascii="Book Antiqua" w:hAnsi="Book Antiqua"/>
          <w:sz w:val="24"/>
          <w:szCs w:val="24"/>
          <w:lang w:val="en-US"/>
        </w:rPr>
        <w:t>.</w:t>
      </w:r>
      <w:r w:rsidRPr="006D4E95">
        <w:rPr>
          <w:rFonts w:ascii="Book Antiqua" w:hAnsi="Book Antiqua"/>
          <w:sz w:val="24"/>
          <w:szCs w:val="24"/>
          <w:lang w:val="en-US"/>
        </w:rPr>
        <w:t>). Option (ii) is more complicated and is closer to activism or non-violent civilian response than it is to early response.</w:t>
      </w:r>
    </w:p>
    <w:p w:rsidR="00063D64" w:rsidRPr="006D4E95" w:rsidRDefault="00063D64" w:rsidP="001057DC">
      <w:pPr>
        <w:rPr>
          <w:rFonts w:ascii="Book Antiqua" w:hAnsi="Book Antiqua"/>
          <w:sz w:val="24"/>
          <w:szCs w:val="24"/>
          <w:lang w:val="en-US"/>
        </w:rPr>
      </w:pPr>
      <w:r w:rsidRPr="006D4E95">
        <w:rPr>
          <w:rFonts w:ascii="Book Antiqua" w:hAnsi="Book Antiqua"/>
          <w:sz w:val="24"/>
          <w:szCs w:val="24"/>
          <w:lang w:val="en-US"/>
        </w:rPr>
        <w:t>Much like crowd sourcing cannot be controlled, there is an element of crowd feeding that cannot be controlled. One of the best current examples of how technology for crowd feeding has been used for activism is a technology tool called Sukey</w:t>
      </w:r>
      <w:r w:rsidRPr="006D4E95">
        <w:rPr>
          <w:rFonts w:ascii="Book Antiqua" w:hAnsi="Book Antiqua"/>
          <w:sz w:val="24"/>
          <w:szCs w:val="24"/>
          <w:vertAlign w:val="superscript"/>
          <w:lang w:val="en-US"/>
        </w:rPr>
        <w:footnoteReference w:id="32"/>
      </w:r>
      <w:r w:rsidRPr="006D4E95">
        <w:rPr>
          <w:rFonts w:ascii="Book Antiqua" w:hAnsi="Book Antiqua"/>
          <w:sz w:val="24"/>
          <w:szCs w:val="24"/>
          <w:lang w:val="en-US"/>
        </w:rPr>
        <w:t xml:space="preserve"> which uses a set of applications designed to keep demonstrators protected and informed during protests. </w:t>
      </w:r>
    </w:p>
    <w:p w:rsidR="00063D64" w:rsidRPr="0028297E" w:rsidRDefault="00063D64" w:rsidP="00EE2F5A">
      <w:pPr>
        <w:numPr>
          <w:ilvl w:val="2"/>
          <w:numId w:val="7"/>
        </w:numPr>
        <w:contextualSpacing/>
        <w:rPr>
          <w:rFonts w:ascii="Book Antiqua" w:eastAsia="MS Mincho" w:hAnsi="Book Antiqua" w:cs="Calibri"/>
          <w:i/>
          <w:sz w:val="24"/>
          <w:szCs w:val="24"/>
          <w:lang w:val="en-US" w:eastAsia="ja-JP"/>
        </w:rPr>
      </w:pPr>
      <w:r w:rsidRPr="0028297E">
        <w:rPr>
          <w:rFonts w:ascii="Book Antiqua" w:eastAsia="MS Mincho" w:hAnsi="Book Antiqua" w:cs="Calibri"/>
          <w:i/>
          <w:sz w:val="24"/>
          <w:szCs w:val="24"/>
          <w:lang w:val="en-US" w:eastAsia="ja-JP"/>
        </w:rPr>
        <w:t>The Role of Multiple Stakeholders</w:t>
      </w:r>
    </w:p>
    <w:p w:rsidR="00063D64" w:rsidRDefault="00063D64" w:rsidP="001057DC">
      <w:pPr>
        <w:rPr>
          <w:rFonts w:ascii="Book Antiqua" w:hAnsi="Book Antiqua"/>
          <w:sz w:val="24"/>
          <w:szCs w:val="24"/>
        </w:rPr>
      </w:pPr>
      <w:r w:rsidRPr="006D4E95">
        <w:rPr>
          <w:rFonts w:ascii="Book Antiqua" w:hAnsi="Book Antiqua"/>
          <w:sz w:val="24"/>
          <w:szCs w:val="24"/>
          <w:lang w:val="en-US"/>
        </w:rPr>
        <w:t xml:space="preserve">Another aspect of developing a reliable </w:t>
      </w:r>
      <w:r>
        <w:rPr>
          <w:rFonts w:ascii="Book Antiqua" w:hAnsi="Book Antiqua"/>
          <w:sz w:val="24"/>
          <w:szCs w:val="24"/>
          <w:lang w:val="en-US"/>
        </w:rPr>
        <w:t>CS</w:t>
      </w:r>
      <w:r w:rsidRPr="006D4E95">
        <w:rPr>
          <w:rFonts w:ascii="Book Antiqua" w:hAnsi="Book Antiqua"/>
          <w:sz w:val="24"/>
          <w:szCs w:val="24"/>
          <w:lang w:val="en-US"/>
        </w:rPr>
        <w:t xml:space="preserve"> system </w:t>
      </w:r>
      <w:r>
        <w:rPr>
          <w:rFonts w:ascii="Book Antiqua" w:hAnsi="Book Antiqua"/>
          <w:sz w:val="24"/>
          <w:szCs w:val="24"/>
          <w:lang w:val="en-US"/>
        </w:rPr>
        <w:t xml:space="preserve">for EWER </w:t>
      </w:r>
      <w:r w:rsidRPr="006D4E95">
        <w:rPr>
          <w:rFonts w:ascii="Book Antiqua" w:hAnsi="Book Antiqua"/>
          <w:sz w:val="24"/>
          <w:szCs w:val="24"/>
          <w:lang w:val="en-US"/>
        </w:rPr>
        <w:t xml:space="preserve">is </w:t>
      </w:r>
      <w:r>
        <w:rPr>
          <w:rFonts w:ascii="Book Antiqua" w:hAnsi="Book Antiqua"/>
          <w:sz w:val="24"/>
          <w:szCs w:val="24"/>
          <w:lang w:val="en-US"/>
        </w:rPr>
        <w:t xml:space="preserve">to </w:t>
      </w:r>
      <w:r w:rsidRPr="006D4E95">
        <w:rPr>
          <w:rFonts w:ascii="Book Antiqua" w:hAnsi="Book Antiqua"/>
          <w:sz w:val="24"/>
          <w:szCs w:val="24"/>
          <w:lang w:val="en-US"/>
        </w:rPr>
        <w:t xml:space="preserve">understand the constraints and boundaries of response: who can do what, and how much can they do to prevent or stop conflict? </w:t>
      </w:r>
      <w:r w:rsidRPr="00185B19">
        <w:rPr>
          <w:rFonts w:ascii="Book Antiqua" w:hAnsi="Book Antiqua"/>
          <w:sz w:val="24"/>
          <w:szCs w:val="24"/>
        </w:rPr>
        <w:t xml:space="preserve">A core </w:t>
      </w:r>
      <w:r>
        <w:rPr>
          <w:rFonts w:ascii="Book Antiqua" w:hAnsi="Book Antiqua"/>
          <w:sz w:val="24"/>
          <w:szCs w:val="24"/>
        </w:rPr>
        <w:t>characteristic</w:t>
      </w:r>
      <w:r w:rsidRPr="00185B19">
        <w:rPr>
          <w:rFonts w:ascii="Book Antiqua" w:hAnsi="Book Antiqua"/>
          <w:sz w:val="24"/>
          <w:szCs w:val="24"/>
        </w:rPr>
        <w:t xml:space="preserve"> of response however, is the role of multiple stakeholders in mobilizing response and forging action based on the various types of warnings generated through crowd</w:t>
      </w:r>
      <w:r>
        <w:rPr>
          <w:rFonts w:ascii="Book Antiqua" w:hAnsi="Book Antiqua"/>
          <w:sz w:val="24"/>
          <w:szCs w:val="24"/>
        </w:rPr>
        <w:t xml:space="preserve"> </w:t>
      </w:r>
      <w:r w:rsidRPr="00185B19">
        <w:rPr>
          <w:rFonts w:ascii="Book Antiqua" w:hAnsi="Book Antiqua"/>
          <w:sz w:val="24"/>
          <w:szCs w:val="24"/>
        </w:rPr>
        <w:t>sourced information.</w:t>
      </w:r>
    </w:p>
    <w:p w:rsidR="00063D64" w:rsidRPr="006D4E95" w:rsidRDefault="00063D64" w:rsidP="0028297E">
      <w:pPr>
        <w:spacing w:before="120" w:after="120" w:line="240" w:lineRule="auto"/>
        <w:rPr>
          <w:rFonts w:ascii="Book Antiqua" w:eastAsia="MS Mincho" w:hAnsi="Book Antiqua" w:cs="Calibri"/>
          <w:sz w:val="24"/>
          <w:szCs w:val="24"/>
          <w:lang w:val="en-US" w:eastAsia="ja-JP"/>
        </w:rPr>
      </w:pPr>
      <w:r w:rsidRPr="006D4E95">
        <w:rPr>
          <w:rFonts w:ascii="Book Antiqua" w:eastAsia="MS Mincho" w:hAnsi="Book Antiqua" w:cs="Calibri"/>
          <w:sz w:val="24"/>
          <w:szCs w:val="24"/>
          <w:lang w:val="en-US" w:eastAsia="ja-JP"/>
        </w:rPr>
        <w:t xml:space="preserve">It is plausible to argue that preventive action is a sum total (or collaborative system) of activities, interventions and responses by various stakeholders/actors within a given context. The prevention of violence therefore becomes a collaborative process between local (grassroots), district (regional), national and international actors in identifying and ensuring the preparedness of established response mechanism as part of the given country’s existing infrastructures of peace. These infrastructures include local peace councils and actors supporting local conflict prevention and response efforts and include local communities in the shaping and implementation of response mechanisms. </w:t>
      </w:r>
    </w:p>
    <w:p w:rsidR="00063D64" w:rsidRPr="006D4E95" w:rsidRDefault="00063D64" w:rsidP="0028297E">
      <w:pPr>
        <w:spacing w:before="120" w:after="120" w:line="240" w:lineRule="auto"/>
        <w:outlineLvl w:val="0"/>
        <w:rPr>
          <w:rFonts w:ascii="Book Antiqua" w:hAnsi="Book Antiqua"/>
          <w:sz w:val="24"/>
          <w:szCs w:val="24"/>
        </w:rPr>
      </w:pPr>
      <w:r w:rsidRPr="006D4E95">
        <w:rPr>
          <w:rFonts w:ascii="Book Antiqua" w:hAnsi="Book Antiqua"/>
          <w:sz w:val="24"/>
          <w:szCs w:val="24"/>
        </w:rPr>
        <w:t>To highlight the various stakeholders involved in a CS system it is understood that, there is a very specific role to be played by civil society organizations, the UN, government, media, and regional bodies, a</w:t>
      </w:r>
      <w:r>
        <w:rPr>
          <w:rFonts w:ascii="Book Antiqua" w:hAnsi="Book Antiqua"/>
          <w:sz w:val="24"/>
          <w:szCs w:val="24"/>
        </w:rPr>
        <w:t>nd</w:t>
      </w:r>
      <w:r w:rsidRPr="006D4E95">
        <w:rPr>
          <w:rFonts w:ascii="Book Antiqua" w:hAnsi="Book Antiqua"/>
          <w:sz w:val="24"/>
          <w:szCs w:val="24"/>
        </w:rPr>
        <w:t xml:space="preserve"> others. This implies that these stakeholders/actors</w:t>
      </w:r>
      <w:r>
        <w:rPr>
          <w:rFonts w:ascii="Book Antiqua" w:hAnsi="Book Antiqua"/>
          <w:sz w:val="24"/>
          <w:szCs w:val="24"/>
        </w:rPr>
        <w:t xml:space="preserve"> each</w:t>
      </w:r>
      <w:r w:rsidRPr="006D4E95">
        <w:rPr>
          <w:rFonts w:ascii="Book Antiqua" w:hAnsi="Book Antiqua"/>
          <w:sz w:val="24"/>
          <w:szCs w:val="24"/>
        </w:rPr>
        <w:t xml:space="preserve"> have a central role to play in the generation of conflict information, verification, analysis and response. </w:t>
      </w:r>
    </w:p>
    <w:p w:rsidR="00063D64" w:rsidRDefault="00063D64" w:rsidP="0028297E">
      <w:pPr>
        <w:spacing w:before="120" w:after="120" w:line="240" w:lineRule="auto"/>
        <w:outlineLvl w:val="0"/>
        <w:rPr>
          <w:rFonts w:ascii="Book Antiqua" w:hAnsi="Book Antiqua"/>
          <w:sz w:val="24"/>
          <w:szCs w:val="24"/>
        </w:rPr>
      </w:pPr>
      <w:r w:rsidRPr="006D4E95">
        <w:rPr>
          <w:rFonts w:ascii="Book Antiqua" w:hAnsi="Book Antiqua"/>
          <w:sz w:val="24"/>
          <w:szCs w:val="24"/>
        </w:rPr>
        <w:t>Civil society groups might</w:t>
      </w:r>
      <w:r>
        <w:rPr>
          <w:rFonts w:ascii="Book Antiqua" w:hAnsi="Book Antiqua"/>
          <w:sz w:val="24"/>
          <w:szCs w:val="24"/>
        </w:rPr>
        <w:t xml:space="preserve"> play a key role in generating “grassroots”</w:t>
      </w:r>
      <w:r w:rsidRPr="006D4E95">
        <w:rPr>
          <w:rFonts w:ascii="Book Antiqua" w:hAnsi="Book Antiqua"/>
          <w:sz w:val="24"/>
          <w:szCs w:val="24"/>
        </w:rPr>
        <w:t xml:space="preserve"> information depending on their outreach and area of cover</w:t>
      </w:r>
      <w:r>
        <w:rPr>
          <w:rFonts w:ascii="Book Antiqua" w:hAnsi="Book Antiqua"/>
          <w:sz w:val="24"/>
          <w:szCs w:val="24"/>
        </w:rPr>
        <w:t xml:space="preserve"> and assistance, in the aspect of crowd feeding mentioned above, mobilize “grassroots” responses to conflict</w:t>
      </w:r>
      <w:r w:rsidRPr="006D4E95">
        <w:rPr>
          <w:rFonts w:ascii="Book Antiqua" w:hAnsi="Book Antiqua"/>
          <w:sz w:val="24"/>
          <w:szCs w:val="24"/>
        </w:rPr>
        <w:t xml:space="preserve">. </w:t>
      </w:r>
      <w:r>
        <w:rPr>
          <w:rFonts w:ascii="Book Antiqua" w:hAnsi="Book Antiqua"/>
          <w:sz w:val="24"/>
          <w:szCs w:val="24"/>
        </w:rPr>
        <w:t>On the other hand, g</w:t>
      </w:r>
      <w:r w:rsidRPr="006D4E95">
        <w:rPr>
          <w:rFonts w:ascii="Book Antiqua" w:hAnsi="Book Antiqua"/>
          <w:sz w:val="24"/>
          <w:szCs w:val="24"/>
        </w:rPr>
        <w:t xml:space="preserve">overnment institutions </w:t>
      </w:r>
      <w:r>
        <w:rPr>
          <w:rFonts w:ascii="Book Antiqua" w:hAnsi="Book Antiqua"/>
          <w:sz w:val="24"/>
          <w:szCs w:val="24"/>
        </w:rPr>
        <w:t>such as p</w:t>
      </w:r>
      <w:r w:rsidRPr="006D4E95">
        <w:rPr>
          <w:rFonts w:ascii="Book Antiqua" w:hAnsi="Book Antiqua"/>
          <w:sz w:val="24"/>
          <w:szCs w:val="24"/>
        </w:rPr>
        <w:t xml:space="preserve">rovincial administration, intelligence </w:t>
      </w:r>
      <w:r>
        <w:rPr>
          <w:rFonts w:ascii="Book Antiqua" w:hAnsi="Book Antiqua"/>
          <w:sz w:val="24"/>
          <w:szCs w:val="24"/>
        </w:rPr>
        <w:t>services</w:t>
      </w:r>
      <w:r w:rsidRPr="006D4E95">
        <w:rPr>
          <w:rFonts w:ascii="Book Antiqua" w:hAnsi="Book Antiqua"/>
          <w:sz w:val="24"/>
          <w:szCs w:val="24"/>
        </w:rPr>
        <w:t xml:space="preserve"> or</w:t>
      </w:r>
      <w:r>
        <w:rPr>
          <w:rFonts w:ascii="Book Antiqua" w:hAnsi="Book Antiqua"/>
          <w:sz w:val="24"/>
          <w:szCs w:val="24"/>
        </w:rPr>
        <w:t xml:space="preserve"> the</w:t>
      </w:r>
      <w:r w:rsidRPr="006D4E95">
        <w:rPr>
          <w:rFonts w:ascii="Book Antiqua" w:hAnsi="Book Antiqua"/>
          <w:sz w:val="24"/>
          <w:szCs w:val="24"/>
        </w:rPr>
        <w:t xml:space="preserve"> Ministry of Interior, might have the legitimacy and ability to respond </w:t>
      </w:r>
      <w:r>
        <w:rPr>
          <w:rFonts w:ascii="Book Antiqua" w:hAnsi="Book Antiqua"/>
          <w:sz w:val="24"/>
          <w:szCs w:val="24"/>
        </w:rPr>
        <w:t xml:space="preserve">and be more effective in stopping </w:t>
      </w:r>
      <w:r w:rsidRPr="006D4E95">
        <w:rPr>
          <w:rFonts w:ascii="Book Antiqua" w:hAnsi="Book Antiqua"/>
          <w:sz w:val="24"/>
          <w:szCs w:val="24"/>
        </w:rPr>
        <w:t>conflict</w:t>
      </w:r>
      <w:r>
        <w:rPr>
          <w:rFonts w:ascii="Book Antiqua" w:hAnsi="Book Antiqua"/>
          <w:sz w:val="24"/>
          <w:szCs w:val="24"/>
        </w:rPr>
        <w:t xml:space="preserve"> through the use of police and other interventions</w:t>
      </w:r>
      <w:r w:rsidRPr="006D4E95">
        <w:rPr>
          <w:rFonts w:ascii="Book Antiqua" w:hAnsi="Book Antiqua"/>
          <w:sz w:val="24"/>
          <w:szCs w:val="24"/>
        </w:rPr>
        <w:t xml:space="preserve">. Engaging these government institutions in a collaborative manner to mobilize information provides the much-needed legitimacy to the process as well as empowering legitimate institutions the space for response to the warnings. </w:t>
      </w:r>
    </w:p>
    <w:p w:rsidR="00063D64" w:rsidRPr="00EE2F5A" w:rsidRDefault="00063D64" w:rsidP="00EE2F5A">
      <w:pPr>
        <w:numPr>
          <w:ilvl w:val="2"/>
          <w:numId w:val="7"/>
        </w:numPr>
        <w:contextualSpacing/>
        <w:rPr>
          <w:rFonts w:ascii="Book Antiqua" w:eastAsia="MS Mincho" w:hAnsi="Book Antiqua" w:cs="Calibri"/>
          <w:i/>
          <w:sz w:val="24"/>
          <w:szCs w:val="24"/>
          <w:lang w:val="en-US" w:eastAsia="ja-JP"/>
        </w:rPr>
      </w:pPr>
      <w:r w:rsidRPr="00EE2F5A">
        <w:rPr>
          <w:rFonts w:ascii="Book Antiqua" w:eastAsia="MS Mincho" w:hAnsi="Book Antiqua" w:cs="Calibri"/>
          <w:i/>
          <w:sz w:val="24"/>
          <w:szCs w:val="24"/>
          <w:lang w:val="en-US" w:eastAsia="ja-JP"/>
        </w:rPr>
        <w:t>Multiple levels of response</w:t>
      </w:r>
    </w:p>
    <w:p w:rsidR="00063D64" w:rsidRPr="001057DC" w:rsidRDefault="00063D64" w:rsidP="001057DC">
      <w:pPr>
        <w:tabs>
          <w:tab w:val="left" w:pos="450"/>
        </w:tabs>
        <w:spacing w:before="120" w:after="120" w:line="240" w:lineRule="auto"/>
        <w:rPr>
          <w:rFonts w:ascii="Book Antiqua" w:hAnsi="Book Antiqua" w:cs="Arial"/>
          <w:sz w:val="24"/>
          <w:szCs w:val="24"/>
        </w:rPr>
      </w:pPr>
      <w:r>
        <w:rPr>
          <w:rFonts w:ascii="Book Antiqua" w:hAnsi="Book Antiqua" w:cs="Arial"/>
          <w:sz w:val="24"/>
          <w:szCs w:val="24"/>
        </w:rPr>
        <w:t>More than just needing the multiple stakeholders involved to ensure response, it is necessary to acknowledge that the</w:t>
      </w:r>
      <w:r w:rsidRPr="001057DC">
        <w:rPr>
          <w:rFonts w:ascii="Book Antiqua" w:hAnsi="Book Antiqua" w:cs="Arial"/>
          <w:sz w:val="24"/>
          <w:szCs w:val="24"/>
        </w:rPr>
        <w:t xml:space="preserve"> impact </w:t>
      </w:r>
      <w:r>
        <w:rPr>
          <w:rFonts w:ascii="Book Antiqua" w:hAnsi="Book Antiqua" w:cs="Arial"/>
          <w:sz w:val="24"/>
          <w:szCs w:val="24"/>
        </w:rPr>
        <w:t xml:space="preserve">of conflict </w:t>
      </w:r>
      <w:r w:rsidRPr="001057DC">
        <w:rPr>
          <w:rFonts w:ascii="Book Antiqua" w:hAnsi="Book Antiqua" w:cs="Arial"/>
          <w:sz w:val="24"/>
          <w:szCs w:val="24"/>
        </w:rPr>
        <w:t xml:space="preserve">cannot be analysed from a single level perspective. </w:t>
      </w:r>
      <w:r>
        <w:rPr>
          <w:rFonts w:ascii="Book Antiqua" w:hAnsi="Book Antiqua" w:cs="Arial"/>
          <w:sz w:val="24"/>
          <w:szCs w:val="24"/>
        </w:rPr>
        <w:t>C</w:t>
      </w:r>
      <w:r w:rsidRPr="001057DC">
        <w:rPr>
          <w:rFonts w:ascii="Book Antiqua" w:hAnsi="Book Antiqua" w:cs="Arial"/>
          <w:sz w:val="24"/>
          <w:szCs w:val="24"/>
        </w:rPr>
        <w:t xml:space="preserve">onflicts are dynamic and manifest with impacts at different levels of society. Their impacts cannot </w:t>
      </w:r>
      <w:r>
        <w:rPr>
          <w:rFonts w:ascii="Book Antiqua" w:hAnsi="Book Antiqua" w:cs="Arial"/>
          <w:sz w:val="24"/>
          <w:szCs w:val="24"/>
        </w:rPr>
        <w:t>necessarily</w:t>
      </w:r>
      <w:r w:rsidRPr="001057DC">
        <w:rPr>
          <w:rFonts w:ascii="Book Antiqua" w:hAnsi="Book Antiqua" w:cs="Arial"/>
          <w:sz w:val="24"/>
          <w:szCs w:val="24"/>
        </w:rPr>
        <w:t xml:space="preserve"> be constrained or bounded within a given level, meaning that a conflict in a </w:t>
      </w:r>
      <w:r>
        <w:rPr>
          <w:rFonts w:ascii="Book Antiqua" w:hAnsi="Book Antiqua" w:cs="Arial"/>
          <w:sz w:val="24"/>
          <w:szCs w:val="24"/>
        </w:rPr>
        <w:t xml:space="preserve">specific </w:t>
      </w:r>
      <w:r w:rsidRPr="001057DC">
        <w:rPr>
          <w:rFonts w:ascii="Book Antiqua" w:hAnsi="Book Antiqua" w:cs="Arial"/>
          <w:sz w:val="24"/>
          <w:szCs w:val="24"/>
        </w:rPr>
        <w:t>village might have far reaching impacts at district</w:t>
      </w:r>
      <w:r>
        <w:rPr>
          <w:rFonts w:ascii="Book Antiqua" w:hAnsi="Book Antiqua" w:cs="Arial"/>
          <w:sz w:val="24"/>
          <w:szCs w:val="24"/>
        </w:rPr>
        <w:t>, provincial, national and some</w:t>
      </w:r>
      <w:r w:rsidRPr="001057DC">
        <w:rPr>
          <w:rFonts w:ascii="Book Antiqua" w:hAnsi="Book Antiqua" w:cs="Arial"/>
          <w:sz w:val="24"/>
          <w:szCs w:val="24"/>
        </w:rPr>
        <w:t xml:space="preserve">times regional levels. All these factors play a central role and conflict early warning systems ought to be designed with these complexities in mind. </w:t>
      </w:r>
    </w:p>
    <w:p w:rsidR="00063D64" w:rsidRPr="001057DC" w:rsidRDefault="00063D64" w:rsidP="001057DC">
      <w:pPr>
        <w:tabs>
          <w:tab w:val="left" w:pos="450"/>
        </w:tabs>
        <w:spacing w:before="120" w:after="120" w:line="240" w:lineRule="auto"/>
        <w:rPr>
          <w:rFonts w:ascii="Book Antiqua" w:hAnsi="Book Antiqua" w:cs="Arial"/>
          <w:sz w:val="24"/>
          <w:szCs w:val="24"/>
        </w:rPr>
      </w:pPr>
      <w:r w:rsidRPr="001057DC">
        <w:rPr>
          <w:rFonts w:ascii="Book Antiqua" w:hAnsi="Book Antiqua" w:cs="Arial"/>
          <w:sz w:val="24"/>
          <w:szCs w:val="24"/>
        </w:rPr>
        <w:t xml:space="preserve">As already mentioned, conflicts and their impact are not location-specific. </w:t>
      </w:r>
      <w:r>
        <w:rPr>
          <w:rFonts w:ascii="Book Antiqua" w:hAnsi="Book Antiqua" w:cs="Arial"/>
          <w:sz w:val="24"/>
          <w:szCs w:val="24"/>
        </w:rPr>
        <w:t>For instance, t</w:t>
      </w:r>
      <w:r w:rsidRPr="001057DC">
        <w:rPr>
          <w:rFonts w:ascii="Book Antiqua" w:hAnsi="Book Antiqua" w:cs="Arial"/>
          <w:sz w:val="24"/>
          <w:szCs w:val="24"/>
        </w:rPr>
        <w:t xml:space="preserve">he impact of the post election violence in Kenya for example was felt at the national level and to some extent at regional levels, despite the violence being restricted to specific localized contexts. </w:t>
      </w:r>
      <w:r>
        <w:rPr>
          <w:rFonts w:ascii="Book Antiqua" w:hAnsi="Book Antiqua" w:cs="Arial"/>
          <w:sz w:val="24"/>
          <w:szCs w:val="24"/>
        </w:rPr>
        <w:t>Response</w:t>
      </w:r>
      <w:r w:rsidRPr="001057DC">
        <w:rPr>
          <w:rFonts w:ascii="Book Antiqua" w:hAnsi="Book Antiqua" w:cs="Arial"/>
          <w:sz w:val="24"/>
          <w:szCs w:val="24"/>
        </w:rPr>
        <w:t xml:space="preserve"> mechanisms should therefore reflect this multilevel approach. Conflict early warning mechanisms should be designed in such a manner that response initiatives for prevention adopt a multi-level approach. For example, while response can be situated within national mechanisms through the government agencies, it might be vital also to have response mechanisms at the local, district and provincial levels depending on the administrative units. </w:t>
      </w:r>
      <w:r>
        <w:rPr>
          <w:rFonts w:ascii="Book Antiqua" w:hAnsi="Book Antiqua" w:cs="Arial"/>
          <w:sz w:val="24"/>
          <w:szCs w:val="24"/>
        </w:rPr>
        <w:t>However, t</w:t>
      </w:r>
      <w:r w:rsidRPr="001057DC">
        <w:rPr>
          <w:rFonts w:ascii="Book Antiqua" w:hAnsi="Book Antiqua" w:cs="Arial"/>
          <w:sz w:val="24"/>
          <w:szCs w:val="24"/>
        </w:rPr>
        <w:t>his is difficult to achieve if existing infrastructures for peace are not strengthened to ensure response. It is also worth noting</w:t>
      </w:r>
      <w:r>
        <w:rPr>
          <w:rFonts w:ascii="Book Antiqua" w:hAnsi="Book Antiqua" w:cs="Arial"/>
          <w:sz w:val="24"/>
          <w:szCs w:val="24"/>
        </w:rPr>
        <w:t>,</w:t>
      </w:r>
      <w:r w:rsidRPr="001057DC">
        <w:rPr>
          <w:rFonts w:ascii="Book Antiqua" w:hAnsi="Book Antiqua" w:cs="Arial"/>
          <w:sz w:val="24"/>
          <w:szCs w:val="24"/>
        </w:rPr>
        <w:t xml:space="preserve"> as we saw in the previous section, that different stakeholders have varying capacities to influence response at different levels. </w:t>
      </w:r>
    </w:p>
    <w:p w:rsidR="00063D64" w:rsidRPr="00EE2F5A" w:rsidRDefault="00063D64" w:rsidP="00EE2F5A">
      <w:pPr>
        <w:numPr>
          <w:ilvl w:val="2"/>
          <w:numId w:val="7"/>
        </w:numPr>
        <w:contextualSpacing/>
        <w:rPr>
          <w:rFonts w:ascii="Book Antiqua" w:eastAsia="MS Mincho" w:hAnsi="Book Antiqua" w:cs="Calibri"/>
          <w:i/>
          <w:sz w:val="24"/>
          <w:szCs w:val="24"/>
          <w:lang w:val="en-US" w:eastAsia="ja-JP"/>
        </w:rPr>
      </w:pPr>
      <w:r w:rsidRPr="00EE2F5A">
        <w:rPr>
          <w:rFonts w:ascii="Book Antiqua" w:eastAsia="MS Mincho" w:hAnsi="Book Antiqua" w:cs="Calibri"/>
          <w:i/>
          <w:sz w:val="24"/>
          <w:szCs w:val="24"/>
          <w:lang w:val="en-US" w:eastAsia="ja-JP"/>
        </w:rPr>
        <w:t>Context Specific Response</w:t>
      </w:r>
    </w:p>
    <w:p w:rsidR="00063D64" w:rsidRPr="006D4E95" w:rsidRDefault="00063D64" w:rsidP="0028297E">
      <w:pPr>
        <w:spacing w:before="120" w:after="120" w:line="240" w:lineRule="auto"/>
        <w:rPr>
          <w:rFonts w:ascii="Book Antiqua" w:hAnsi="Book Antiqua"/>
          <w:sz w:val="24"/>
          <w:szCs w:val="24"/>
        </w:rPr>
      </w:pPr>
      <w:r w:rsidRPr="006D4E95">
        <w:rPr>
          <w:rFonts w:ascii="Book Antiqua" w:hAnsi="Book Antiqua"/>
          <w:sz w:val="24"/>
          <w:szCs w:val="24"/>
        </w:rPr>
        <w:t xml:space="preserve">The responsible stakeholders within any CS system </w:t>
      </w:r>
      <w:r>
        <w:rPr>
          <w:rFonts w:ascii="Book Antiqua" w:hAnsi="Book Antiqua"/>
          <w:sz w:val="24"/>
          <w:szCs w:val="24"/>
        </w:rPr>
        <w:t xml:space="preserve">for conflict prevention </w:t>
      </w:r>
      <w:r w:rsidRPr="006D4E95">
        <w:rPr>
          <w:rFonts w:ascii="Book Antiqua" w:hAnsi="Book Antiqua"/>
          <w:sz w:val="24"/>
          <w:szCs w:val="24"/>
        </w:rPr>
        <w:t>hold a very powerful tool</w:t>
      </w:r>
      <w:r>
        <w:rPr>
          <w:rFonts w:ascii="Book Antiqua" w:hAnsi="Book Antiqua"/>
          <w:sz w:val="24"/>
          <w:szCs w:val="24"/>
        </w:rPr>
        <w:t xml:space="preserve"> for conflict prevention</w:t>
      </w:r>
      <w:r w:rsidRPr="006D4E95">
        <w:rPr>
          <w:rFonts w:ascii="Book Antiqua" w:hAnsi="Book Antiqua"/>
          <w:sz w:val="24"/>
          <w:szCs w:val="24"/>
        </w:rPr>
        <w:t xml:space="preserve"> if implemented correctly.</w:t>
      </w:r>
      <w:r>
        <w:rPr>
          <w:rFonts w:ascii="Book Antiqua" w:hAnsi="Book Antiqua"/>
          <w:sz w:val="24"/>
          <w:szCs w:val="24"/>
        </w:rPr>
        <w:t xml:space="preserve"> However, they also hold vital information.</w:t>
      </w:r>
      <w:r w:rsidRPr="006D4E95">
        <w:rPr>
          <w:rFonts w:ascii="Book Antiqua" w:hAnsi="Book Antiqua"/>
          <w:sz w:val="24"/>
          <w:szCs w:val="24"/>
        </w:rPr>
        <w:t xml:space="preserve"> Th</w:t>
      </w:r>
      <w:r>
        <w:rPr>
          <w:rFonts w:ascii="Book Antiqua" w:hAnsi="Book Antiqua"/>
          <w:sz w:val="24"/>
          <w:szCs w:val="24"/>
        </w:rPr>
        <w:t xml:space="preserve">is, in turn, requires the development of </w:t>
      </w:r>
      <w:r w:rsidRPr="006D4E95">
        <w:rPr>
          <w:rFonts w:ascii="Book Antiqua" w:hAnsi="Book Antiqua"/>
          <w:sz w:val="24"/>
          <w:szCs w:val="24"/>
        </w:rPr>
        <w:t xml:space="preserve">clear accountability structures </w:t>
      </w:r>
      <w:r>
        <w:rPr>
          <w:rFonts w:ascii="Book Antiqua" w:hAnsi="Book Antiqua"/>
          <w:sz w:val="24"/>
          <w:szCs w:val="24"/>
        </w:rPr>
        <w:t>and</w:t>
      </w:r>
      <w:r w:rsidRPr="006D4E95">
        <w:rPr>
          <w:rFonts w:ascii="Book Antiqua" w:hAnsi="Book Antiqua"/>
          <w:sz w:val="24"/>
          <w:szCs w:val="24"/>
        </w:rPr>
        <w:t xml:space="preserve"> response mechanisms. </w:t>
      </w:r>
      <w:r>
        <w:rPr>
          <w:rFonts w:ascii="Book Antiqua" w:hAnsi="Book Antiqua"/>
          <w:sz w:val="24"/>
          <w:szCs w:val="24"/>
        </w:rPr>
        <w:t>T</w:t>
      </w:r>
      <w:r w:rsidRPr="006D4E95">
        <w:rPr>
          <w:rFonts w:ascii="Book Antiqua" w:hAnsi="Book Antiqua"/>
          <w:sz w:val="24"/>
          <w:szCs w:val="24"/>
        </w:rPr>
        <w:t xml:space="preserve">he viability to </w:t>
      </w:r>
      <w:r>
        <w:rPr>
          <w:rFonts w:ascii="Book Antiqua" w:hAnsi="Book Antiqua"/>
          <w:sz w:val="24"/>
          <w:szCs w:val="24"/>
        </w:rPr>
        <w:t xml:space="preserve">apply </w:t>
      </w:r>
      <w:r w:rsidRPr="006D4E95">
        <w:rPr>
          <w:rFonts w:ascii="Book Antiqua" w:hAnsi="Book Antiqua"/>
          <w:sz w:val="24"/>
          <w:szCs w:val="24"/>
        </w:rPr>
        <w:t xml:space="preserve">these discussions based upon the </w:t>
      </w:r>
      <w:r>
        <w:rPr>
          <w:rFonts w:ascii="Book Antiqua" w:hAnsi="Book Antiqua"/>
          <w:sz w:val="24"/>
          <w:szCs w:val="24"/>
        </w:rPr>
        <w:t>specific domestic</w:t>
      </w:r>
      <w:r w:rsidRPr="006D4E95">
        <w:rPr>
          <w:rFonts w:ascii="Book Antiqua" w:hAnsi="Book Antiqua"/>
          <w:sz w:val="24"/>
          <w:szCs w:val="24"/>
        </w:rPr>
        <w:t xml:space="preserve"> country context</w:t>
      </w:r>
      <w:r>
        <w:rPr>
          <w:rFonts w:ascii="Book Antiqua" w:hAnsi="Book Antiqua"/>
          <w:sz w:val="24"/>
          <w:szCs w:val="24"/>
        </w:rPr>
        <w:t xml:space="preserve"> remains crucial</w:t>
      </w:r>
      <w:r w:rsidRPr="006D4E95">
        <w:rPr>
          <w:rFonts w:ascii="Book Antiqua" w:hAnsi="Book Antiqua"/>
          <w:sz w:val="24"/>
          <w:szCs w:val="24"/>
        </w:rPr>
        <w:t>. In some countries, CSOs and the public enjoy a relatively good relationship with governments, while in other</w:t>
      </w:r>
      <w:r>
        <w:rPr>
          <w:rFonts w:ascii="Book Antiqua" w:hAnsi="Book Antiqua"/>
          <w:sz w:val="24"/>
          <w:szCs w:val="24"/>
        </w:rPr>
        <w:t>s</w:t>
      </w:r>
      <w:r w:rsidRPr="006D4E95">
        <w:rPr>
          <w:rFonts w:ascii="Book Antiqua" w:hAnsi="Book Antiqua"/>
          <w:sz w:val="24"/>
          <w:szCs w:val="24"/>
        </w:rPr>
        <w:t>, CSO</w:t>
      </w:r>
      <w:r>
        <w:rPr>
          <w:rFonts w:ascii="Book Antiqua" w:hAnsi="Book Antiqua"/>
          <w:sz w:val="24"/>
          <w:szCs w:val="24"/>
        </w:rPr>
        <w:t>s have limited space</w:t>
      </w:r>
      <w:r w:rsidRPr="006D4E95">
        <w:rPr>
          <w:rFonts w:ascii="Book Antiqua" w:hAnsi="Book Antiqua"/>
          <w:sz w:val="24"/>
          <w:szCs w:val="24"/>
        </w:rPr>
        <w:t xml:space="preserve"> to engage. In these cases</w:t>
      </w:r>
      <w:r>
        <w:rPr>
          <w:rFonts w:ascii="Book Antiqua" w:hAnsi="Book Antiqua"/>
          <w:sz w:val="24"/>
          <w:szCs w:val="24"/>
        </w:rPr>
        <w:t>,</w:t>
      </w:r>
      <w:r w:rsidRPr="006D4E95">
        <w:rPr>
          <w:rFonts w:ascii="Book Antiqua" w:hAnsi="Book Antiqua"/>
          <w:sz w:val="24"/>
          <w:szCs w:val="24"/>
        </w:rPr>
        <w:t xml:space="preserve"> if government were to initiate or even be involved in the CS process</w:t>
      </w:r>
      <w:r>
        <w:rPr>
          <w:rFonts w:ascii="Book Antiqua" w:hAnsi="Book Antiqua"/>
          <w:sz w:val="24"/>
          <w:szCs w:val="24"/>
        </w:rPr>
        <w:t>,</w:t>
      </w:r>
      <w:r w:rsidRPr="006D4E95">
        <w:rPr>
          <w:rFonts w:ascii="Book Antiqua" w:hAnsi="Book Antiqua"/>
          <w:sz w:val="24"/>
          <w:szCs w:val="24"/>
        </w:rPr>
        <w:t xml:space="preserve"> how would they be deemed credible by the public and international community? </w:t>
      </w:r>
    </w:p>
    <w:p w:rsidR="00063D64" w:rsidRDefault="00063D64" w:rsidP="006D4E95">
      <w:pPr>
        <w:spacing w:before="120" w:after="120" w:line="240" w:lineRule="auto"/>
        <w:rPr>
          <w:rFonts w:ascii="Book Antiqua" w:eastAsia="MS Mincho" w:hAnsi="Book Antiqua" w:cs="Calibri"/>
          <w:sz w:val="24"/>
          <w:szCs w:val="24"/>
          <w:lang w:val="en-US" w:eastAsia="ja-JP"/>
        </w:rPr>
      </w:pPr>
    </w:p>
    <w:p w:rsidR="00063D64" w:rsidRDefault="00063D64">
      <w:pPr>
        <w:widowControl/>
        <w:spacing w:before="0" w:line="240" w:lineRule="auto"/>
        <w:jc w:val="left"/>
        <w:rPr>
          <w:rFonts w:ascii="Book Antiqua" w:eastAsia="MS Mincho" w:hAnsi="Book Antiqua" w:cs="Calibri"/>
          <w:sz w:val="24"/>
          <w:szCs w:val="24"/>
          <w:lang w:val="en-US" w:eastAsia="ja-JP"/>
        </w:rPr>
      </w:pPr>
      <w:r>
        <w:rPr>
          <w:rFonts w:ascii="Book Antiqua" w:eastAsia="MS Mincho" w:hAnsi="Book Antiqua" w:cs="Calibri"/>
          <w:sz w:val="24"/>
          <w:szCs w:val="24"/>
          <w:lang w:val="en-US" w:eastAsia="ja-JP"/>
        </w:rPr>
        <w:br w:type="page"/>
      </w:r>
    </w:p>
    <w:p w:rsidR="00063D64" w:rsidRPr="006D4E95" w:rsidRDefault="00063D64" w:rsidP="006D4E95">
      <w:pPr>
        <w:spacing w:before="120" w:after="120" w:line="240" w:lineRule="auto"/>
        <w:rPr>
          <w:rFonts w:ascii="Book Antiqua" w:eastAsia="MS Mincho" w:hAnsi="Book Antiqua" w:cs="Calibri"/>
          <w:sz w:val="24"/>
          <w:szCs w:val="24"/>
          <w:lang w:val="en-US" w:eastAsia="ja-JP"/>
        </w:rPr>
      </w:pPr>
      <w:r w:rsidRPr="006D4E95">
        <w:rPr>
          <w:rFonts w:ascii="Book Antiqua" w:eastAsia="MS Mincho" w:hAnsi="Book Antiqua" w:cs="Calibri"/>
          <w:sz w:val="24"/>
          <w:szCs w:val="24"/>
          <w:lang w:val="en-US" w:eastAsia="ja-JP"/>
        </w:rPr>
        <w:t>The following chapter seeks to dive deeper into the issue of how the available technology and “bottom-bottom”, “</w:t>
      </w:r>
      <w:r>
        <w:rPr>
          <w:rFonts w:ascii="Book Antiqua" w:eastAsia="MS Mincho" w:hAnsi="Book Antiqua" w:cs="Calibri"/>
          <w:sz w:val="24"/>
          <w:szCs w:val="24"/>
          <w:lang w:val="en-US" w:eastAsia="ja-JP"/>
        </w:rPr>
        <w:t>citizen-based</w:t>
      </w:r>
      <w:r w:rsidRPr="006D4E95">
        <w:rPr>
          <w:rFonts w:ascii="Book Antiqua" w:eastAsia="MS Mincho" w:hAnsi="Book Antiqua" w:cs="Calibri"/>
          <w:sz w:val="24"/>
          <w:szCs w:val="24"/>
          <w:lang w:val="en-US" w:eastAsia="ja-JP"/>
        </w:rPr>
        <w:t>” 4</w:t>
      </w:r>
      <w:r w:rsidRPr="006D4E95">
        <w:rPr>
          <w:rFonts w:ascii="Book Antiqua" w:eastAsia="MS Mincho" w:hAnsi="Book Antiqua" w:cs="Calibri"/>
          <w:sz w:val="24"/>
          <w:szCs w:val="24"/>
          <w:vertAlign w:val="superscript"/>
          <w:lang w:val="en-US" w:eastAsia="ja-JP"/>
        </w:rPr>
        <w:t>th</w:t>
      </w:r>
      <w:r w:rsidRPr="006D4E95">
        <w:rPr>
          <w:rFonts w:ascii="Book Antiqua" w:eastAsia="MS Mincho" w:hAnsi="Book Antiqua" w:cs="Calibri"/>
          <w:sz w:val="24"/>
          <w:szCs w:val="24"/>
          <w:lang w:val="en-US" w:eastAsia="ja-JP"/>
        </w:rPr>
        <w:t xml:space="preserve"> generation conflict early warning systems</w:t>
      </w:r>
      <w:r w:rsidRPr="006D4E95">
        <w:rPr>
          <w:rFonts w:ascii="Book Antiqua" w:eastAsia="MS Mincho" w:hAnsi="Book Antiqua" w:cs="Calibri"/>
          <w:sz w:val="24"/>
          <w:szCs w:val="24"/>
          <w:vertAlign w:val="superscript"/>
          <w:lang w:val="en-US" w:eastAsia="ja-JP"/>
        </w:rPr>
        <w:footnoteReference w:id="33"/>
      </w:r>
      <w:r w:rsidRPr="006D4E95">
        <w:rPr>
          <w:rFonts w:ascii="Book Antiqua" w:eastAsia="MS Mincho" w:hAnsi="Book Antiqua" w:cs="Calibri"/>
          <w:sz w:val="24"/>
          <w:szCs w:val="24"/>
          <w:lang w:val="en-US" w:eastAsia="ja-JP"/>
        </w:rPr>
        <w:t xml:space="preserve"> can be used as a means to strengthen collaborative response mechanisms for conflict prevention. The chapter will use the Uwiano Platform in Kenya as a case </w:t>
      </w:r>
      <w:r>
        <w:rPr>
          <w:rFonts w:ascii="Book Antiqua" w:eastAsia="MS Mincho" w:hAnsi="Book Antiqua" w:cs="Calibri"/>
          <w:sz w:val="24"/>
          <w:szCs w:val="24"/>
          <w:lang w:val="en-US" w:eastAsia="ja-JP"/>
        </w:rPr>
        <w:t>study</w:t>
      </w:r>
      <w:r w:rsidRPr="006D4E95">
        <w:rPr>
          <w:rFonts w:ascii="Book Antiqua" w:eastAsia="MS Mincho" w:hAnsi="Book Antiqua" w:cs="Calibri"/>
          <w:sz w:val="24"/>
          <w:szCs w:val="24"/>
          <w:lang w:val="en-US" w:eastAsia="ja-JP"/>
        </w:rPr>
        <w:t xml:space="preserve"> due to its success in applying crowd sourcing of information for conflict preventive efforts in relation to the elections in 2010.  </w:t>
      </w:r>
    </w:p>
    <w:p w:rsidR="00063D64" w:rsidRDefault="00063D64" w:rsidP="00EC791A">
      <w:pPr>
        <w:widowControl/>
        <w:spacing w:before="0" w:line="240" w:lineRule="auto"/>
        <w:jc w:val="left"/>
        <w:rPr>
          <w:rFonts w:ascii="Book Antiqua" w:eastAsia="MS Mincho" w:hAnsi="Book Antiqua" w:cs="Calibri"/>
          <w:b/>
          <w:sz w:val="24"/>
          <w:szCs w:val="24"/>
          <w:lang w:val="en-US"/>
        </w:rPr>
      </w:pPr>
    </w:p>
    <w:p w:rsidR="00063D64" w:rsidRDefault="00063D64" w:rsidP="00BC5AC9"/>
    <w:p w:rsidR="00063D64" w:rsidRDefault="00063D64" w:rsidP="00BC5AC9"/>
    <w:p w:rsidR="00063D64" w:rsidRDefault="00063D64" w:rsidP="00BC5AC9"/>
    <w:p w:rsidR="00063D64" w:rsidRDefault="00063D64" w:rsidP="00BC5AC9"/>
    <w:p w:rsidR="00063D64" w:rsidRDefault="00063D64" w:rsidP="00BC5AC9"/>
    <w:p w:rsidR="00063D64" w:rsidRDefault="00063D64" w:rsidP="00BC5AC9"/>
    <w:p w:rsidR="00063D64" w:rsidRDefault="00063D64" w:rsidP="00BC5AC9"/>
    <w:p w:rsidR="00063D64" w:rsidRDefault="00063D64">
      <w:pPr>
        <w:widowControl/>
        <w:spacing w:before="0" w:line="240" w:lineRule="auto"/>
        <w:jc w:val="left"/>
        <w:rPr>
          <w:rFonts w:ascii="Book Antiqua" w:eastAsia="MS Mincho" w:hAnsi="Book Antiqua" w:cs="Calibri"/>
          <w:b/>
          <w:sz w:val="24"/>
          <w:szCs w:val="24"/>
          <w:lang w:val="en-US" w:eastAsia="ja-JP"/>
        </w:rPr>
      </w:pPr>
      <w:r>
        <w:rPr>
          <w:rFonts w:ascii="Book Antiqua" w:eastAsia="MS Mincho" w:hAnsi="Book Antiqua" w:cs="Calibri"/>
          <w:b/>
          <w:sz w:val="24"/>
          <w:szCs w:val="24"/>
          <w:lang w:val="en-US" w:eastAsia="ja-JP"/>
        </w:rPr>
        <w:br w:type="page"/>
      </w:r>
    </w:p>
    <w:p w:rsidR="00063D64" w:rsidRPr="006D2A06" w:rsidRDefault="00063D64" w:rsidP="006D2A06">
      <w:pPr>
        <w:spacing w:before="120" w:after="120" w:line="240" w:lineRule="auto"/>
        <w:rPr>
          <w:rFonts w:ascii="Book Antiqua" w:eastAsia="MS Mincho" w:hAnsi="Book Antiqua" w:cs="Calibri"/>
          <w:sz w:val="24"/>
          <w:szCs w:val="24"/>
          <w:lang w:val="en-US" w:eastAsia="ja-JP"/>
        </w:rPr>
      </w:pPr>
      <w:r w:rsidRPr="006D2A06">
        <w:rPr>
          <w:rFonts w:ascii="Book Antiqua" w:eastAsia="MS Mincho" w:hAnsi="Book Antiqua" w:cs="Calibri"/>
          <w:b/>
          <w:sz w:val="24"/>
          <w:szCs w:val="24"/>
          <w:lang w:val="en-US" w:eastAsia="ja-JP"/>
        </w:rPr>
        <w:t>CHAPTER 2:</w:t>
      </w:r>
      <w:r w:rsidRPr="006D2A06">
        <w:rPr>
          <w:rFonts w:ascii="Book Antiqua" w:eastAsia="MS Mincho" w:hAnsi="Book Antiqua" w:cs="Calibri"/>
          <w:sz w:val="24"/>
          <w:szCs w:val="24"/>
          <w:lang w:val="en-US" w:eastAsia="ja-JP"/>
        </w:rPr>
        <w:t xml:space="preserve"> </w:t>
      </w:r>
      <w:r w:rsidRPr="005907B9">
        <w:rPr>
          <w:rFonts w:ascii="Book Antiqua" w:eastAsia="MS Mincho" w:hAnsi="Book Antiqua" w:cs="Calibri"/>
          <w:sz w:val="24"/>
          <w:szCs w:val="24"/>
          <w:lang w:val="en-US" w:eastAsia="ja-JP"/>
        </w:rPr>
        <w:t>CROWDSOURCING FOR VIOLENCE</w:t>
      </w:r>
      <w:r>
        <w:rPr>
          <w:rFonts w:ascii="Book Antiqua" w:eastAsia="MS Mincho" w:hAnsi="Book Antiqua" w:cs="Calibri"/>
          <w:sz w:val="24"/>
          <w:szCs w:val="24"/>
          <w:lang w:val="en-US" w:eastAsia="ja-JP"/>
        </w:rPr>
        <w:t>: The Case of the Uwiano Platform in Kenya</w:t>
      </w:r>
    </w:p>
    <w:p w:rsidR="00063D64" w:rsidRPr="006D2A06" w:rsidRDefault="00063D64" w:rsidP="006D2A06">
      <w:pPr>
        <w:spacing w:before="120" w:after="120" w:line="240" w:lineRule="auto"/>
        <w:rPr>
          <w:rFonts w:ascii="Book Antiqua" w:hAnsi="Book Antiqua"/>
          <w:sz w:val="24"/>
          <w:szCs w:val="24"/>
        </w:rPr>
      </w:pPr>
      <w:r w:rsidRPr="006D2A06">
        <w:rPr>
          <w:rFonts w:ascii="Book Antiqua" w:hAnsi="Book Antiqua"/>
          <w:sz w:val="24"/>
          <w:szCs w:val="24"/>
        </w:rPr>
        <w:t xml:space="preserve">In Kenya an early warning and response system – the Uwiano Platform – was setup prior to the 2010 referendum. The system used crowd sourcing to collect crucial information from local areas via text-messaging and trained “peace monitors” to engage with the information received to ensure preventive and conflict mitigating action. The text messages shared information about incidences regarded as being a threat to a peaceful referendum process – such as the location of hate speech, disputes, or local violent conflicts. In total, the platform received around 20,000 text messages, many of which came on 4 August 2010, the day of the Referendum. Prior to and during the 2010 referendum, it has been estimated that the Uwiano Platform tracked and stopped 122 potential incidents of violence that could have escalated into violent conflict. </w:t>
      </w:r>
    </w:p>
    <w:p w:rsidR="00063D64" w:rsidRPr="006D2A06" w:rsidRDefault="00063D64" w:rsidP="006D2A06">
      <w:pPr>
        <w:spacing w:before="120" w:after="120" w:line="240" w:lineRule="auto"/>
        <w:rPr>
          <w:rFonts w:ascii="Book Antiqua" w:hAnsi="Book Antiqua"/>
          <w:sz w:val="24"/>
          <w:szCs w:val="24"/>
        </w:rPr>
      </w:pPr>
      <w:r w:rsidRPr="006D2A06">
        <w:rPr>
          <w:rFonts w:ascii="Book Antiqua" w:hAnsi="Book Antiqua"/>
          <w:sz w:val="24"/>
          <w:szCs w:val="24"/>
        </w:rPr>
        <w:t>This effort marked the most coordinated collaboration between civil society and uniformed services in Kenya to date. The peaceful referendum stands in stark contrast to the violent presidential elections in December 2007, which plunged the country into its gravest political crisis since independence, and to previous electoral and political disputes related to elections in 1992, 1997, and 2002. There were signs of potential violence leading up to the 2010 poll, but multi-stakeholder processes involving state agencies, UNDP, civil society organizations and traditional structures collaborated to ensure that conflicts were peacefully resolved.</w:t>
      </w:r>
    </w:p>
    <w:p w:rsidR="00063D64" w:rsidRPr="006D2A06" w:rsidRDefault="00063D64" w:rsidP="006D2A06">
      <w:pPr>
        <w:spacing w:before="120" w:after="120" w:line="240" w:lineRule="auto"/>
        <w:rPr>
          <w:rFonts w:ascii="Book Antiqua" w:hAnsi="Book Antiqua" w:cs="Calibri"/>
          <w:sz w:val="24"/>
          <w:szCs w:val="24"/>
        </w:rPr>
      </w:pPr>
      <w:r w:rsidRPr="006D2A06">
        <w:rPr>
          <w:rFonts w:ascii="Book Antiqua" w:hAnsi="Book Antiqua" w:cs="Calibri"/>
          <w:sz w:val="24"/>
          <w:szCs w:val="24"/>
        </w:rPr>
        <w:t>This section will use the case of the Uwiano Platform in Kenya to exemplify how crowd sourcing has been employed in the Kenyan conflict early warning system and the opportunities that this has created for timely multi-stakeholder responses to violence.</w:t>
      </w:r>
      <w:r w:rsidRPr="006D2A06">
        <w:rPr>
          <w:rStyle w:val="FootnoteReference"/>
          <w:rFonts w:ascii="Book Antiqua" w:eastAsia="MS Mincho" w:hAnsi="Book Antiqua" w:cs="Calibri"/>
          <w:sz w:val="24"/>
          <w:szCs w:val="24"/>
          <w:lang w:val="en-US" w:eastAsia="ja-JP"/>
        </w:rPr>
        <w:footnoteReference w:id="34"/>
      </w:r>
      <w:r w:rsidRPr="006D2A06">
        <w:rPr>
          <w:rFonts w:ascii="Book Antiqua" w:hAnsi="Book Antiqua" w:cs="Calibri"/>
          <w:sz w:val="24"/>
          <w:szCs w:val="24"/>
        </w:rPr>
        <w:t xml:space="preserve"> </w:t>
      </w:r>
    </w:p>
    <w:p w:rsidR="00063D64" w:rsidRPr="006D2A06" w:rsidRDefault="00063D64" w:rsidP="006D2A06">
      <w:pPr>
        <w:pStyle w:val="BodyText2"/>
        <w:spacing w:before="120" w:after="120"/>
        <w:jc w:val="both"/>
        <w:rPr>
          <w:rFonts w:ascii="Book Antiqua" w:hAnsi="Book Antiqua"/>
          <w:b/>
          <w:sz w:val="24"/>
          <w:szCs w:val="24"/>
        </w:rPr>
      </w:pPr>
      <w:r w:rsidRPr="006D2A06">
        <w:rPr>
          <w:rFonts w:ascii="Book Antiqua" w:hAnsi="Book Antiqua"/>
          <w:b/>
          <w:sz w:val="24"/>
          <w:szCs w:val="24"/>
        </w:rPr>
        <w:t>Objectives of the UWIANO Platform for Peace</w:t>
      </w:r>
    </w:p>
    <w:p w:rsidR="00063D64" w:rsidRPr="006D2A06" w:rsidRDefault="00063D64" w:rsidP="006D2A06">
      <w:pPr>
        <w:spacing w:before="120" w:after="120" w:line="240" w:lineRule="auto"/>
        <w:rPr>
          <w:rFonts w:ascii="Book Antiqua" w:hAnsi="Book Antiqua" w:cs="Calibri"/>
          <w:sz w:val="24"/>
          <w:szCs w:val="24"/>
        </w:rPr>
      </w:pPr>
      <w:r w:rsidRPr="006D2A06">
        <w:rPr>
          <w:rFonts w:ascii="Book Antiqua" w:hAnsi="Book Antiqua" w:cs="Calibri"/>
          <w:sz w:val="24"/>
          <w:szCs w:val="24"/>
        </w:rPr>
        <w:t xml:space="preserve">The aim of the Uwiano Platform – </w:t>
      </w:r>
      <w:r w:rsidRPr="006D2A06">
        <w:rPr>
          <w:rFonts w:ascii="Book Antiqua" w:hAnsi="Book Antiqua" w:cs="Calibri"/>
          <w:i/>
          <w:sz w:val="24"/>
          <w:szCs w:val="24"/>
        </w:rPr>
        <w:t>Uwiano</w:t>
      </w:r>
      <w:r w:rsidRPr="006D2A06">
        <w:rPr>
          <w:rFonts w:ascii="Book Antiqua" w:hAnsi="Book Antiqua" w:cs="Calibri"/>
          <w:sz w:val="24"/>
          <w:szCs w:val="24"/>
        </w:rPr>
        <w:t xml:space="preserve"> is Kiswahili for cohesion – was to establish a system that could map early signs of potential violent tensions and hence improve timely generation and relay of conflict warnings, as well as facilitate rapid mobilization of multi-stakeholder and multi-level preventive efforts. The platform was, as mentioned in the previous chapter, powered by the free software Ushahidi.</w:t>
      </w:r>
      <w:r w:rsidRPr="006D2A06">
        <w:rPr>
          <w:rStyle w:val="FootnoteReference"/>
          <w:rFonts w:ascii="Book Antiqua" w:hAnsi="Book Antiqua" w:cs="Calibri"/>
          <w:sz w:val="24"/>
          <w:szCs w:val="24"/>
        </w:rPr>
        <w:footnoteReference w:id="35"/>
      </w:r>
      <w:r w:rsidRPr="006D2A06">
        <w:rPr>
          <w:rFonts w:ascii="Book Antiqua" w:hAnsi="Book Antiqua" w:cs="Calibri"/>
          <w:sz w:val="24"/>
          <w:szCs w:val="24"/>
        </w:rPr>
        <w:t xml:space="preserve"> Uwiano was </w:t>
      </w:r>
      <w:r w:rsidRPr="006D2A06">
        <w:rPr>
          <w:rFonts w:ascii="Book Antiqua" w:hAnsi="Book Antiqua"/>
          <w:sz w:val="24"/>
          <w:szCs w:val="24"/>
        </w:rPr>
        <w:t>a joint initiative of the Kenyan government, civil society, and UNDP and was implemented under structures of the National Steering Committee (NSC)</w:t>
      </w:r>
      <w:r w:rsidRPr="006D2A06">
        <w:rPr>
          <w:rStyle w:val="FootnoteReference"/>
          <w:rFonts w:ascii="Book Antiqua" w:hAnsi="Book Antiqua"/>
          <w:sz w:val="24"/>
          <w:szCs w:val="24"/>
        </w:rPr>
        <w:footnoteReference w:id="36"/>
      </w:r>
      <w:r w:rsidRPr="006D2A06">
        <w:rPr>
          <w:rFonts w:ascii="Book Antiqua" w:hAnsi="Book Antiqua"/>
          <w:sz w:val="24"/>
          <w:szCs w:val="24"/>
        </w:rPr>
        <w:t>, which has traditionally been responsible for Early Warning and Response in Kenya.</w:t>
      </w:r>
    </w:p>
    <w:p w:rsidR="00063D64" w:rsidRDefault="00063D64">
      <w:pPr>
        <w:widowControl/>
        <w:spacing w:before="0" w:line="240" w:lineRule="auto"/>
        <w:jc w:val="left"/>
        <w:rPr>
          <w:rFonts w:ascii="Book Antiqua" w:hAnsi="Book Antiqua"/>
          <w:sz w:val="24"/>
          <w:szCs w:val="24"/>
          <w:lang w:val="en-US"/>
        </w:rPr>
      </w:pPr>
      <w:r>
        <w:rPr>
          <w:rFonts w:ascii="Book Antiqua" w:hAnsi="Book Antiqua"/>
          <w:sz w:val="24"/>
          <w:szCs w:val="24"/>
        </w:rPr>
        <w:br w:type="page"/>
      </w:r>
    </w:p>
    <w:p w:rsidR="00063D64" w:rsidRPr="006D2A06" w:rsidRDefault="00063D64" w:rsidP="006D2A06">
      <w:pPr>
        <w:pStyle w:val="BodyText2"/>
        <w:spacing w:before="120" w:after="120"/>
        <w:jc w:val="both"/>
        <w:rPr>
          <w:rFonts w:ascii="Book Antiqua" w:hAnsi="Book Antiqua"/>
          <w:sz w:val="24"/>
          <w:szCs w:val="24"/>
        </w:rPr>
      </w:pPr>
      <w:r w:rsidRPr="006D2A06">
        <w:rPr>
          <w:rFonts w:ascii="Book Antiqua" w:hAnsi="Book Antiqua"/>
          <w:sz w:val="24"/>
          <w:szCs w:val="24"/>
        </w:rPr>
        <w:t>The specific objectives of the Uwiano Platform were:</w:t>
      </w:r>
    </w:p>
    <w:p w:rsidR="00063D64" w:rsidRPr="006D2A06" w:rsidRDefault="00063D64" w:rsidP="006D2A06">
      <w:pPr>
        <w:pStyle w:val="BodyText2"/>
        <w:numPr>
          <w:ilvl w:val="0"/>
          <w:numId w:val="11"/>
        </w:numPr>
        <w:ind w:left="1077" w:hanging="357"/>
        <w:jc w:val="both"/>
        <w:rPr>
          <w:rFonts w:ascii="Book Antiqua" w:hAnsi="Book Antiqua"/>
          <w:sz w:val="24"/>
          <w:szCs w:val="24"/>
        </w:rPr>
      </w:pPr>
      <w:r w:rsidRPr="006D2A06">
        <w:rPr>
          <w:rFonts w:ascii="Book Antiqua" w:hAnsi="Book Antiqua"/>
          <w:sz w:val="24"/>
          <w:szCs w:val="24"/>
        </w:rPr>
        <w:t>To build partnerships amongst national actors;</w:t>
      </w:r>
    </w:p>
    <w:p w:rsidR="00063D64" w:rsidRPr="006D2A06" w:rsidRDefault="00063D64" w:rsidP="006D2A06">
      <w:pPr>
        <w:pStyle w:val="BodyText2"/>
        <w:numPr>
          <w:ilvl w:val="0"/>
          <w:numId w:val="11"/>
        </w:numPr>
        <w:ind w:left="1077" w:hanging="357"/>
        <w:jc w:val="both"/>
        <w:rPr>
          <w:rFonts w:ascii="Book Antiqua" w:hAnsi="Book Antiqua"/>
          <w:sz w:val="24"/>
          <w:szCs w:val="24"/>
        </w:rPr>
      </w:pPr>
      <w:r w:rsidRPr="006D2A06">
        <w:rPr>
          <w:rFonts w:ascii="Book Antiqua" w:hAnsi="Book Antiqua"/>
          <w:sz w:val="24"/>
          <w:szCs w:val="24"/>
        </w:rPr>
        <w:t>To strengthen conflict early warning and early response;</w:t>
      </w:r>
    </w:p>
    <w:p w:rsidR="00063D64" w:rsidRPr="006D2A06" w:rsidRDefault="00063D64" w:rsidP="006D2A06">
      <w:pPr>
        <w:pStyle w:val="BodyText2"/>
        <w:numPr>
          <w:ilvl w:val="0"/>
          <w:numId w:val="11"/>
        </w:numPr>
        <w:ind w:left="1077" w:hanging="357"/>
        <w:jc w:val="both"/>
        <w:rPr>
          <w:rFonts w:ascii="Book Antiqua" w:hAnsi="Book Antiqua"/>
          <w:sz w:val="24"/>
          <w:szCs w:val="24"/>
        </w:rPr>
      </w:pPr>
      <w:r w:rsidRPr="006D2A06">
        <w:rPr>
          <w:rFonts w:ascii="Book Antiqua" w:hAnsi="Book Antiqua"/>
          <w:sz w:val="24"/>
          <w:szCs w:val="24"/>
        </w:rPr>
        <w:t>To establish a solid foundation for national cohesion and integration for a peaceful and prosperous Kenya.</w:t>
      </w:r>
    </w:p>
    <w:p w:rsidR="00063D64" w:rsidRPr="006D2A06" w:rsidRDefault="00063D64" w:rsidP="006D2A06">
      <w:pPr>
        <w:pStyle w:val="BodyText2"/>
        <w:spacing w:before="120" w:after="120"/>
        <w:jc w:val="both"/>
        <w:rPr>
          <w:rFonts w:ascii="Book Antiqua" w:hAnsi="Book Antiqua"/>
          <w:b/>
          <w:sz w:val="24"/>
          <w:szCs w:val="24"/>
        </w:rPr>
      </w:pPr>
      <w:r w:rsidRPr="006D2A06">
        <w:rPr>
          <w:rFonts w:ascii="Book Antiqua" w:hAnsi="Book Antiqua"/>
          <w:b/>
          <w:sz w:val="24"/>
          <w:szCs w:val="24"/>
        </w:rPr>
        <w:t>The Key Elements of the Uwiano Platform</w:t>
      </w:r>
    </w:p>
    <w:p w:rsidR="00063D64" w:rsidRPr="006D2A06" w:rsidRDefault="00063D64" w:rsidP="006D2A06">
      <w:pPr>
        <w:pStyle w:val="BodyText2"/>
        <w:spacing w:before="120" w:after="120"/>
        <w:jc w:val="both"/>
        <w:rPr>
          <w:rFonts w:ascii="Book Antiqua" w:hAnsi="Book Antiqua"/>
          <w:sz w:val="24"/>
          <w:szCs w:val="24"/>
        </w:rPr>
      </w:pPr>
      <w:r w:rsidRPr="006D2A06">
        <w:rPr>
          <w:rFonts w:ascii="Book Antiqua" w:hAnsi="Book Antiqua"/>
          <w:sz w:val="24"/>
          <w:szCs w:val="24"/>
        </w:rPr>
        <w:t xml:space="preserve">The UWIANO initiative had a Messaging Platform that involved free text messaging for the public to ensure fast flow of conflict information and guarantee broad participation of EW. Through the short code number </w:t>
      </w:r>
      <w:r w:rsidRPr="006D2A06">
        <w:rPr>
          <w:rFonts w:ascii="Book Antiqua" w:hAnsi="Book Antiqua"/>
          <w:b/>
          <w:sz w:val="24"/>
          <w:szCs w:val="24"/>
        </w:rPr>
        <w:t>6397</w:t>
      </w:r>
      <w:r w:rsidRPr="006D2A06">
        <w:rPr>
          <w:rFonts w:ascii="Book Antiqua" w:hAnsi="Book Antiqua"/>
          <w:sz w:val="24"/>
          <w:szCs w:val="24"/>
        </w:rPr>
        <w:t xml:space="preserve">, the public could send a text message with information on peace and conflict status across the country. The information shared by the public included indications of inflammatory statements by politicians, language perceived as hate speech, and local disputes. </w:t>
      </w:r>
    </w:p>
    <w:p w:rsidR="00063D64" w:rsidRPr="006D2A06" w:rsidRDefault="00063D64" w:rsidP="006D2A06">
      <w:pPr>
        <w:widowControl/>
        <w:spacing w:before="0" w:line="240" w:lineRule="auto"/>
        <w:jc w:val="left"/>
        <w:rPr>
          <w:rFonts w:ascii="Book Antiqua" w:hAnsi="Book Antiqua"/>
          <w:sz w:val="24"/>
          <w:szCs w:val="24"/>
        </w:rPr>
      </w:pPr>
      <w:r w:rsidRPr="006D2A06">
        <w:rPr>
          <w:rFonts w:ascii="Book Antiqua" w:hAnsi="Book Antiqua"/>
          <w:sz w:val="24"/>
          <w:szCs w:val="24"/>
        </w:rPr>
        <w:t xml:space="preserve">The Platform recruited and trained 23 Peace Monitors that worked relentlessly in information collection and dissemination with regard to peace and conflict status around the country. Situation reports and incident reports were shared among various stakeholders on a daily basis. This worked to ensure that there was consistent and constant flow of multi layers of information filtering into the platform to provide triangulation of information. In addition, Uwiano trained 12 data clerks and data analysts to improve information collection, analysis and dissemination for response by various stakeholders to avert or prevent conflict. </w:t>
      </w:r>
    </w:p>
    <w:p w:rsidR="00063D64" w:rsidRPr="006D2A06" w:rsidRDefault="00063D64" w:rsidP="006D2A06">
      <w:pPr>
        <w:pStyle w:val="BodyText2"/>
        <w:spacing w:before="120" w:after="120"/>
        <w:jc w:val="both"/>
        <w:rPr>
          <w:rFonts w:ascii="Book Antiqua" w:hAnsi="Book Antiqua"/>
          <w:sz w:val="24"/>
          <w:szCs w:val="24"/>
        </w:rPr>
      </w:pPr>
      <w:r w:rsidRPr="006D2A06">
        <w:rPr>
          <w:rFonts w:ascii="Book Antiqua" w:hAnsi="Book Antiqua"/>
          <w:sz w:val="24"/>
          <w:szCs w:val="24"/>
        </w:rPr>
        <w:t>The Platform was based on the premise that rapid response is an important ingredient in effective conflict prevention and management. This component relied on collaborative processes between civil society organizations, local authorities (district peace committees, NSC Field monitors), government agencies (police, national intelligence, provincial administration) and UNDP. In this regard, the Platform developed and implemented a Rapid Response Facility (RRF). The RRF is a ‘basket fund’ made available by UNDP Kenya and which is accessed upon request from district peace committees and other local actors for emergency response to issues identified as threats to peace. The idea is that this fund should be accessed in 48 hours as a justification for the need for rapid response within conflict prevention work. Some of the responses mobilized within the RRF included community reconciliation dialogue forums, conducting mediation and negotiation sessions between conflicting communities, as well as convening confidence-building visits by influential peace actors in conflict hotspots. These served to calm tempers and address the anxiety and tension, thereby promoting interaction among communities.</w:t>
      </w:r>
    </w:p>
    <w:p w:rsidR="00063D64" w:rsidRPr="006D2A06" w:rsidRDefault="00063D64" w:rsidP="006D2A06">
      <w:pPr>
        <w:pStyle w:val="BodyText2"/>
        <w:spacing w:before="120" w:after="120"/>
        <w:jc w:val="both"/>
        <w:rPr>
          <w:rFonts w:ascii="Book Antiqua" w:hAnsi="Book Antiqua"/>
          <w:sz w:val="24"/>
          <w:szCs w:val="24"/>
        </w:rPr>
      </w:pPr>
      <w:r w:rsidRPr="006D2A06">
        <w:rPr>
          <w:rFonts w:ascii="Book Antiqua" w:hAnsi="Book Antiqua"/>
          <w:sz w:val="24"/>
          <w:szCs w:val="24"/>
        </w:rPr>
        <w:t>The Platform adopted the Caravan model</w:t>
      </w:r>
      <w:r w:rsidRPr="006D2A06">
        <w:rPr>
          <w:rStyle w:val="FootnoteReference"/>
          <w:rFonts w:ascii="Book Antiqua" w:hAnsi="Book Antiqua"/>
          <w:sz w:val="24"/>
          <w:szCs w:val="24"/>
        </w:rPr>
        <w:footnoteReference w:id="37"/>
      </w:r>
      <w:r w:rsidRPr="006D2A06">
        <w:rPr>
          <w:rFonts w:ascii="Book Antiqua" w:hAnsi="Book Antiqua"/>
          <w:sz w:val="24"/>
          <w:szCs w:val="24"/>
        </w:rPr>
        <w:t xml:space="preserve"> in reaching out to wider audiences and appealing to the public to maintain peace, tolerance and cohesion. Peace caravans were conducted across the country. </w:t>
      </w:r>
      <w:r w:rsidRPr="006D2A06">
        <w:rPr>
          <w:rFonts w:ascii="Book Antiqua" w:eastAsia="MS ??" w:hAnsi="Book Antiqua" w:cs="Georgia"/>
          <w:color w:val="262626"/>
          <w:sz w:val="24"/>
          <w:szCs w:val="24"/>
        </w:rPr>
        <w:t xml:space="preserve">On the eve of the constitution referendum day, for example, the countrywide peace initiatives culminated in a Peace Vigil at Kenya International Conference Centre. The vigil theme was a peaceful referendum. It brought together District Peace Committees from the 9 districts of Nairobi, civil society organizations, community based organizations and government agencies involved in promoting peace. The vigil was preceded by a march from Uhuru Park led by a band from the Office of the President. At 6.59 pm a moment of peace was observed and televised on national television, and all Kenyans were encouraged to switch off the lights, light a candle and observe silence for one minute. </w:t>
      </w:r>
      <w:r w:rsidRPr="006D2A06">
        <w:rPr>
          <w:rFonts w:ascii="Book Antiqua" w:hAnsi="Book Antiqua"/>
          <w:sz w:val="24"/>
          <w:szCs w:val="24"/>
        </w:rPr>
        <w:t>The caravans exhibited strengthened partnership and collaboration among partners and also served to appeal to the hearts and minds of the population on the need to embrace peace.</w:t>
      </w:r>
    </w:p>
    <w:p w:rsidR="00063D64" w:rsidRPr="006D2A06" w:rsidRDefault="00063D64" w:rsidP="006D2A06">
      <w:pPr>
        <w:pStyle w:val="BodyText2"/>
        <w:spacing w:before="120" w:after="120"/>
        <w:jc w:val="both"/>
        <w:rPr>
          <w:rFonts w:ascii="Book Antiqua" w:hAnsi="Book Antiqua"/>
          <w:sz w:val="24"/>
          <w:szCs w:val="24"/>
        </w:rPr>
      </w:pPr>
      <w:r w:rsidRPr="006D2A06">
        <w:rPr>
          <w:rFonts w:ascii="Book Antiqua" w:hAnsi="Book Antiqua"/>
          <w:sz w:val="24"/>
          <w:szCs w:val="24"/>
        </w:rPr>
        <w:t xml:space="preserve">The platform also included a component of media sourcing, where information was not only gathered from media sources, but was also relayed through the same information channels. This included development, production and transmission of peace messages – through print, broadcast and electronic media –  with an overriding theme: “I Choose Kenya, I Choose Peace” (“Chagua Kenya, Chagua Amani”). Regular consultations were also held with various media houses targeting the policy and decision-makers together with news editors and news anchors with a view to ensure conflict sensitive reporting. Training of the media personnel was also conducted and this worked in maintaining a good grip of the news reporting throughout the campaign period, the voting and announcement of results. This led to broader awareness raising and public outreach while also having a deterrence effect on any spoilers within the polling process. </w:t>
      </w:r>
    </w:p>
    <w:p w:rsidR="00063D64" w:rsidRPr="006D2A06" w:rsidRDefault="00063D64" w:rsidP="006D2A06">
      <w:pPr>
        <w:pStyle w:val="BodyText2"/>
        <w:spacing w:before="120" w:after="120"/>
        <w:jc w:val="both"/>
        <w:rPr>
          <w:rFonts w:ascii="Book Antiqua" w:hAnsi="Book Antiqua"/>
          <w:i/>
          <w:sz w:val="24"/>
          <w:szCs w:val="24"/>
        </w:rPr>
      </w:pPr>
      <w:r w:rsidRPr="006D2A06">
        <w:rPr>
          <w:rFonts w:ascii="Book Antiqua" w:hAnsi="Book Antiqua"/>
          <w:sz w:val="24"/>
          <w:szCs w:val="24"/>
        </w:rPr>
        <w:t>The Uwiano Platform also brought together partners with competencies in different areas including local level mobilization, policy level leverage, early warning and early response networks, and resource mobilization. The timely response in times of potential violence was due to improved working relationships between CSOs and District Peace Committees, Government and Civil society among others. Of great importance and warranting special mention is the fact that Uwiano provided a platform for coordination and information sharing among the security and law enforcement agencies, Interim Electoral Commission of Kenya (IIEC), human rights organizations, the Kenya Humanitarian Forum, the Donor Working Group on Conflict Prevention, among others. These partnerships currently form the response infrastructure upon which current conflicts are being prevented.</w:t>
      </w:r>
    </w:p>
    <w:p w:rsidR="00063D64" w:rsidRPr="006D2A06" w:rsidRDefault="00063D64" w:rsidP="006D2A06">
      <w:pPr>
        <w:widowControl/>
        <w:spacing w:before="120" w:after="120" w:line="240" w:lineRule="auto"/>
        <w:jc w:val="left"/>
        <w:rPr>
          <w:rFonts w:ascii="Book Antiqua" w:hAnsi="Book Antiqua"/>
          <w:b/>
          <w:sz w:val="24"/>
          <w:szCs w:val="24"/>
        </w:rPr>
      </w:pPr>
      <w:r w:rsidRPr="006D2A06">
        <w:rPr>
          <w:rFonts w:ascii="Book Antiqua" w:hAnsi="Book Antiqua"/>
          <w:b/>
          <w:sz w:val="24"/>
          <w:szCs w:val="24"/>
        </w:rPr>
        <w:t>UWIANO’s Success Story and Lessons Learned in Kenya</w:t>
      </w:r>
    </w:p>
    <w:p w:rsidR="00063D64" w:rsidRPr="006D2A06" w:rsidRDefault="00063D64" w:rsidP="006D2A06">
      <w:pPr>
        <w:spacing w:before="120" w:after="120" w:line="240" w:lineRule="auto"/>
        <w:rPr>
          <w:rFonts w:ascii="Book Antiqua" w:hAnsi="Book Antiqua" w:cs="Tahoma"/>
          <w:sz w:val="24"/>
          <w:szCs w:val="24"/>
        </w:rPr>
      </w:pPr>
      <w:r w:rsidRPr="006D2A06">
        <w:rPr>
          <w:rFonts w:ascii="Book Antiqua" w:hAnsi="Book Antiqua"/>
          <w:sz w:val="24"/>
          <w:szCs w:val="24"/>
        </w:rPr>
        <w:t xml:space="preserve">The Uwiano case provides many important lessons from both its success and challenges.  One of the primary lessons is that </w:t>
      </w:r>
      <w:r w:rsidRPr="006D2A06">
        <w:rPr>
          <w:rFonts w:ascii="Book Antiqua" w:hAnsi="Book Antiqua" w:cs="Tahoma"/>
          <w:i/>
          <w:sz w:val="24"/>
          <w:szCs w:val="24"/>
        </w:rPr>
        <w:t>early warning systems must be grounded within existing peace structures.</w:t>
      </w:r>
      <w:r w:rsidRPr="006D2A06">
        <w:rPr>
          <w:rFonts w:ascii="Book Antiqua" w:hAnsi="Book Antiqua" w:cs="Tahoma"/>
          <w:sz w:val="24"/>
          <w:szCs w:val="24"/>
        </w:rPr>
        <w:t xml:space="preserve"> The Kenyan example demonstrates that an early warning system, however elaborate, is meaningless if it does not lead to the prevention of violence. Kenya’s conflict early warning system has benefited from the structures of the NSC which not only has state agencies in its membership, but also CSOs, donors and local peace structures. An early warning system designed with directed linkages to such structures increases the chances for rapid response with appropriate measures. </w:t>
      </w:r>
    </w:p>
    <w:p w:rsidR="00063D64" w:rsidRPr="006D2A06" w:rsidRDefault="00063D64" w:rsidP="006D2A06">
      <w:pPr>
        <w:spacing w:before="120" w:after="120" w:line="240" w:lineRule="auto"/>
        <w:rPr>
          <w:rFonts w:ascii="Book Antiqua" w:hAnsi="Book Antiqua"/>
          <w:sz w:val="24"/>
          <w:szCs w:val="24"/>
          <w:highlight w:val="yellow"/>
          <w:u w:val="single"/>
        </w:rPr>
      </w:pPr>
      <w:r w:rsidRPr="006D2A06">
        <w:rPr>
          <w:rFonts w:ascii="Book Antiqua" w:hAnsi="Book Antiqua" w:cs="Tahoma"/>
          <w:sz w:val="24"/>
          <w:szCs w:val="24"/>
        </w:rPr>
        <w:t xml:space="preserve">The Platform also demonstrates the vital role of </w:t>
      </w:r>
      <w:r w:rsidRPr="006D2A06">
        <w:rPr>
          <w:rFonts w:ascii="Book Antiqua" w:hAnsi="Book Antiqua" w:cs="Tahoma"/>
          <w:i/>
          <w:sz w:val="24"/>
          <w:szCs w:val="24"/>
        </w:rPr>
        <w:t>collaborative efforts</w:t>
      </w:r>
      <w:r w:rsidRPr="006D2A06">
        <w:rPr>
          <w:rFonts w:ascii="Book Antiqua" w:hAnsi="Book Antiqua" w:cs="Tahoma"/>
          <w:sz w:val="24"/>
          <w:szCs w:val="24"/>
        </w:rPr>
        <w:t xml:space="preserve"> in the prevention of violence. With efforts from the NSC, the Uwiano platform conducted seven regional/cluster meetings that brought together over 500 stakeholders who provided conflict analysis, developed conflict prevention strategies and facilitated dialogue and awareness raising processes toward a peaceful referendum. As a result of the inter-agency nature of the NSC and its internal structures that bring together local, national and some international actors, the crowd sourcing component of the Kenya EWER as well as the traditional warning system defined by the NSC structures created the appropriate ingredients for multi-stakeholder collaboration in the prevention of violence. </w:t>
      </w:r>
    </w:p>
    <w:p w:rsidR="00063D64" w:rsidRPr="006D2A06" w:rsidRDefault="00063D64" w:rsidP="006D2A06">
      <w:pPr>
        <w:spacing w:before="120" w:after="120" w:line="240" w:lineRule="auto"/>
        <w:rPr>
          <w:rFonts w:ascii="Book Antiqua" w:eastAsia="MS ??" w:hAnsi="Book Antiqua" w:cs="Georgia"/>
          <w:color w:val="262626"/>
          <w:sz w:val="24"/>
          <w:szCs w:val="24"/>
        </w:rPr>
      </w:pPr>
      <w:r w:rsidRPr="006D2A06">
        <w:rPr>
          <w:rFonts w:ascii="Book Antiqua" w:eastAsia="MS ??" w:hAnsi="Book Antiqua" w:cs="Georgia"/>
          <w:color w:val="262626"/>
          <w:sz w:val="24"/>
          <w:szCs w:val="24"/>
        </w:rPr>
        <w:t xml:space="preserve">Another important lesson that can be drawn from the Uwiano experience is the role that crowd sourcing plays in empowering citizens and stakeholders. </w:t>
      </w:r>
      <w:r w:rsidRPr="006D2A06">
        <w:rPr>
          <w:rFonts w:ascii="Book Antiqua" w:eastAsia="MS ??" w:hAnsi="Book Antiqua" w:cs="Georgia"/>
          <w:i/>
          <w:color w:val="262626"/>
          <w:sz w:val="24"/>
          <w:szCs w:val="24"/>
        </w:rPr>
        <w:t>This technology opens up the path for inclusive citizen and stakeholder participation in the peace process.</w:t>
      </w:r>
      <w:r w:rsidRPr="006D2A06">
        <w:rPr>
          <w:rFonts w:ascii="Book Antiqua" w:eastAsia="MS ??" w:hAnsi="Book Antiqua" w:cs="Georgia"/>
          <w:color w:val="262626"/>
          <w:sz w:val="24"/>
          <w:szCs w:val="24"/>
        </w:rPr>
        <w:t xml:space="preserve"> As citizens are engaged in warning, they become aware of the threats to violence. </w:t>
      </w:r>
      <w:r w:rsidRPr="006D2A06">
        <w:rPr>
          <w:rFonts w:ascii="Book Antiqua" w:hAnsi="Book Antiqua" w:cs="Tahoma"/>
          <w:sz w:val="24"/>
          <w:szCs w:val="24"/>
        </w:rPr>
        <w:t>Crowd sourcing therefore becomes a mechanism to engage and connect multiple stakeholders in a joint assessment of the early warning and response needs and capacities. The process of early warning and response therefore becomes a collaborative process and not restricted to a single stakeholder.</w:t>
      </w:r>
    </w:p>
    <w:p w:rsidR="00063D64" w:rsidRPr="006D2A06" w:rsidRDefault="00063D64" w:rsidP="006D2A06">
      <w:pPr>
        <w:spacing w:before="120" w:after="120" w:line="240" w:lineRule="auto"/>
        <w:rPr>
          <w:rFonts w:ascii="Book Antiqua" w:hAnsi="Book Antiqua"/>
          <w:sz w:val="24"/>
          <w:szCs w:val="24"/>
        </w:rPr>
      </w:pPr>
      <w:r w:rsidRPr="006D2A06">
        <w:rPr>
          <w:rFonts w:ascii="Book Antiqua" w:hAnsi="Book Antiqua"/>
          <w:sz w:val="24"/>
          <w:szCs w:val="24"/>
        </w:rPr>
        <w:t xml:space="preserve">Drawing on the earlier discussion around crowd sourcing for prevention, the UWIANO case is a viable demonstration of how a system can be designed with a specific goal and embedded within the rightful context to contribute to violence prevention. Ultimately, the referendum process was free of violence and the New Constitution promulgated on 27th August 2010. An elaborate National Conflict Early Warning and Early Response System, dubbed </w:t>
      </w:r>
      <w:r w:rsidRPr="006D2A06">
        <w:rPr>
          <w:rFonts w:ascii="Book Antiqua" w:hAnsi="Book Antiqua"/>
          <w:i/>
          <w:sz w:val="24"/>
          <w:szCs w:val="24"/>
        </w:rPr>
        <w:t xml:space="preserve">amanikenya@108 </w:t>
      </w:r>
      <w:r w:rsidRPr="006D2A06">
        <w:rPr>
          <w:rFonts w:ascii="Book Antiqua" w:hAnsi="Book Antiqua"/>
          <w:sz w:val="24"/>
          <w:szCs w:val="24"/>
        </w:rPr>
        <w:t>has since been developed with a situation room where conflict warnings are analysed and relayed to various stakeholders for response.</w:t>
      </w:r>
    </w:p>
    <w:p w:rsidR="00063D64" w:rsidRPr="006D2A06" w:rsidRDefault="00063D64" w:rsidP="00BC5AC9">
      <w:pPr>
        <w:rPr>
          <w:rFonts w:ascii="Book Antiqua" w:hAnsi="Book Antiqua"/>
          <w:sz w:val="24"/>
          <w:szCs w:val="24"/>
        </w:rPr>
      </w:pPr>
    </w:p>
    <w:p w:rsidR="00063D64" w:rsidRPr="006D2A06" w:rsidRDefault="00063D64" w:rsidP="00BC5AC9">
      <w:pPr>
        <w:rPr>
          <w:rFonts w:ascii="Book Antiqua" w:hAnsi="Book Antiqua"/>
          <w:sz w:val="24"/>
          <w:szCs w:val="24"/>
        </w:rPr>
      </w:pPr>
    </w:p>
    <w:p w:rsidR="00063D64" w:rsidRDefault="00063D64" w:rsidP="00BC5AC9"/>
    <w:p w:rsidR="00063D64" w:rsidRDefault="00063D64" w:rsidP="00BC5AC9"/>
    <w:p w:rsidR="00063D64" w:rsidRDefault="00063D64" w:rsidP="00BC5AC9"/>
    <w:p w:rsidR="00063D64" w:rsidRDefault="00063D64" w:rsidP="00BC5AC9"/>
    <w:p w:rsidR="00063D64" w:rsidRDefault="00063D64" w:rsidP="00BC5AC9"/>
    <w:p w:rsidR="00063D64" w:rsidRDefault="00063D64" w:rsidP="00BC5AC9"/>
    <w:p w:rsidR="00063D64" w:rsidRDefault="00063D64" w:rsidP="00BC5AC9"/>
    <w:p w:rsidR="00063D64" w:rsidRDefault="00063D64" w:rsidP="00BC5AC9"/>
    <w:p w:rsidR="00063D64" w:rsidRDefault="00063D64" w:rsidP="00BC5AC9"/>
    <w:p w:rsidR="00063D64" w:rsidRDefault="00063D64" w:rsidP="00BC5AC9"/>
    <w:p w:rsidR="00063D64" w:rsidRDefault="00063D64" w:rsidP="00BC5AC9"/>
    <w:p w:rsidR="00063D64" w:rsidRDefault="00063D64" w:rsidP="00BC5AC9"/>
    <w:p w:rsidR="00063D64" w:rsidRDefault="00063D64" w:rsidP="00BC5AC9"/>
    <w:p w:rsidR="00063D64" w:rsidRPr="00BC081A" w:rsidRDefault="00063D64" w:rsidP="006D2A06">
      <w:pPr>
        <w:autoSpaceDE w:val="0"/>
        <w:autoSpaceDN w:val="0"/>
        <w:adjustRightInd w:val="0"/>
        <w:spacing w:before="120" w:after="120" w:line="240" w:lineRule="auto"/>
        <w:jc w:val="left"/>
        <w:rPr>
          <w:rFonts w:ascii="Book Antiqua" w:hAnsi="Book Antiqua" w:cs="Calibri"/>
          <w:b/>
          <w:i/>
          <w:sz w:val="24"/>
          <w:szCs w:val="24"/>
        </w:rPr>
      </w:pPr>
      <w:bookmarkStart w:id="1" w:name="_Toc299973267"/>
      <w:bookmarkStart w:id="2" w:name="_Toc299979300"/>
      <w:r w:rsidRPr="00BC081A">
        <w:rPr>
          <w:rFonts w:ascii="Book Antiqua" w:hAnsi="Book Antiqua" w:cs="Calibri"/>
          <w:b/>
          <w:sz w:val="24"/>
          <w:szCs w:val="24"/>
        </w:rPr>
        <w:t xml:space="preserve">CHAPTER 3: </w:t>
      </w:r>
      <w:r>
        <w:rPr>
          <w:rFonts w:ascii="Book Antiqua" w:hAnsi="Book Antiqua" w:cs="Calibri"/>
          <w:sz w:val="24"/>
          <w:szCs w:val="24"/>
        </w:rPr>
        <w:t xml:space="preserve">LESSONS LEARNT AND KEY RECOMMENDATIONS </w:t>
      </w:r>
    </w:p>
    <w:p w:rsidR="00063D64" w:rsidRPr="00BC081A" w:rsidRDefault="00063D64" w:rsidP="006D2A06">
      <w:pPr>
        <w:autoSpaceDE w:val="0"/>
        <w:autoSpaceDN w:val="0"/>
        <w:adjustRightInd w:val="0"/>
        <w:spacing w:before="120" w:after="120" w:line="240" w:lineRule="auto"/>
        <w:rPr>
          <w:rFonts w:ascii="Book Antiqua" w:hAnsi="Book Antiqua" w:cs="Calibri"/>
          <w:sz w:val="24"/>
          <w:szCs w:val="24"/>
        </w:rPr>
      </w:pPr>
      <w:r w:rsidRPr="00BC081A">
        <w:rPr>
          <w:rFonts w:ascii="Book Antiqua" w:hAnsi="Book Antiqua" w:cs="Calibri"/>
          <w:sz w:val="24"/>
          <w:szCs w:val="24"/>
        </w:rPr>
        <w:t>In this brief outline, some of the key considerations and conditions under which crowd sourcing can play a role in violence prevention have been outlined. Generating information using crowd sourcing tools is indeed just one aspect of violence prevention, though potentially an important and increasingly vital one. In this chapter, the main opportunities and challenges that crowd sourcing brings to the field of EWER identified in the paper will be highlighted and finally some recommendations for programming will be provided.</w:t>
      </w:r>
    </w:p>
    <w:p w:rsidR="00063D64" w:rsidRPr="00BC081A" w:rsidRDefault="00063D64" w:rsidP="006D2A06">
      <w:pPr>
        <w:autoSpaceDE w:val="0"/>
        <w:autoSpaceDN w:val="0"/>
        <w:adjustRightInd w:val="0"/>
        <w:spacing w:before="120" w:after="120" w:line="240" w:lineRule="auto"/>
        <w:rPr>
          <w:rFonts w:ascii="Book Antiqua" w:hAnsi="Book Antiqua" w:cs="Calibri"/>
          <w:b/>
          <w:sz w:val="24"/>
          <w:szCs w:val="24"/>
        </w:rPr>
      </w:pPr>
      <w:r w:rsidRPr="00BC081A">
        <w:rPr>
          <w:rFonts w:ascii="Book Antiqua" w:hAnsi="Book Antiqua" w:cs="Calibri"/>
          <w:b/>
          <w:sz w:val="24"/>
          <w:szCs w:val="24"/>
        </w:rPr>
        <w:t>Advantages of Integrating Crowd Sourcing in EWER System</w:t>
      </w:r>
    </w:p>
    <w:p w:rsidR="00063D64" w:rsidRPr="00BC081A" w:rsidRDefault="00063D64" w:rsidP="006D2A06">
      <w:pPr>
        <w:pStyle w:val="ListParagraph"/>
        <w:numPr>
          <w:ilvl w:val="0"/>
          <w:numId w:val="13"/>
        </w:numPr>
        <w:spacing w:before="120" w:after="120" w:line="240" w:lineRule="auto"/>
        <w:ind w:left="714" w:hanging="357"/>
        <w:rPr>
          <w:rFonts w:ascii="Book Antiqua" w:hAnsi="Book Antiqua"/>
          <w:sz w:val="24"/>
          <w:szCs w:val="24"/>
          <w:lang w:val="en-US"/>
        </w:rPr>
      </w:pPr>
      <w:r w:rsidRPr="00BC081A">
        <w:rPr>
          <w:rFonts w:ascii="Book Antiqua" w:hAnsi="Book Antiqua"/>
          <w:i/>
          <w:sz w:val="24"/>
          <w:szCs w:val="24"/>
          <w:lang w:val="en-US"/>
        </w:rPr>
        <w:t xml:space="preserve">Rapid Information Flow: </w:t>
      </w:r>
      <w:r w:rsidRPr="00BC081A">
        <w:rPr>
          <w:rFonts w:ascii="Book Antiqua" w:hAnsi="Book Antiqua"/>
          <w:sz w:val="24"/>
          <w:szCs w:val="24"/>
          <w:lang w:val="en-US"/>
        </w:rPr>
        <w:t>A crucial aspect in conflict prevention is the speed in which conflict warnings are generated and relayed to responsible stakeholders for response. Crowd sourcing serves to complement existing efforts in this regard, providing crucial and rapid information sharing during a crisis for early warning purposes. Affected communities and/or targeted audiences in a crisis or potential crisis can inform and be informed rapidly and in real-time of the situation on the ground as it develops</w:t>
      </w:r>
      <w:r w:rsidRPr="00BC081A">
        <w:rPr>
          <w:rFonts w:ascii="Book Antiqua" w:hAnsi="Book Antiqua" w:cs="Calibri"/>
          <w:sz w:val="24"/>
          <w:szCs w:val="24"/>
        </w:rPr>
        <w:t xml:space="preserve">. </w:t>
      </w:r>
    </w:p>
    <w:p w:rsidR="00063D64" w:rsidRPr="00BC081A" w:rsidRDefault="00063D64" w:rsidP="006D2A06">
      <w:pPr>
        <w:pStyle w:val="ListParagraph"/>
        <w:numPr>
          <w:ilvl w:val="0"/>
          <w:numId w:val="13"/>
        </w:numPr>
        <w:spacing w:before="120" w:after="120" w:line="240" w:lineRule="auto"/>
        <w:rPr>
          <w:rFonts w:ascii="Book Antiqua" w:hAnsi="Book Antiqua"/>
          <w:sz w:val="24"/>
          <w:szCs w:val="24"/>
          <w:lang w:val="en-US"/>
        </w:rPr>
      </w:pPr>
      <w:r w:rsidRPr="00BC081A">
        <w:rPr>
          <w:rFonts w:ascii="Book Antiqua" w:hAnsi="Book Antiqua"/>
          <w:i/>
          <w:sz w:val="24"/>
          <w:szCs w:val="24"/>
          <w:lang w:val="en-US"/>
        </w:rPr>
        <w:t xml:space="preserve">Crowd sourcing provides a platform for affected communities to participate in EWER: </w:t>
      </w:r>
      <w:r w:rsidRPr="00BC081A">
        <w:rPr>
          <w:rFonts w:ascii="Book Antiqua" w:hAnsi="Book Antiqua"/>
          <w:sz w:val="24"/>
          <w:szCs w:val="24"/>
          <w:lang w:val="en-US"/>
        </w:rPr>
        <w:t xml:space="preserve">The advantage of crowd sourcing in EWER is that it creates spaces for affected communities or the public as a whole to participate in the process of prevention. This is important as affected populations have an interest in the outcome of the prevention efforts and would therefore be more willing to make the investment in providing information. </w:t>
      </w:r>
    </w:p>
    <w:p w:rsidR="00063D64" w:rsidRPr="00BC081A" w:rsidRDefault="00063D64" w:rsidP="006D2A06">
      <w:pPr>
        <w:pStyle w:val="ListParagraph"/>
        <w:numPr>
          <w:ilvl w:val="0"/>
          <w:numId w:val="13"/>
        </w:numPr>
        <w:spacing w:before="120" w:after="120" w:line="240" w:lineRule="auto"/>
        <w:ind w:left="714" w:hanging="357"/>
        <w:rPr>
          <w:rFonts w:ascii="Book Antiqua" w:hAnsi="Book Antiqua"/>
          <w:sz w:val="24"/>
          <w:szCs w:val="24"/>
          <w:lang w:val="en-US"/>
        </w:rPr>
      </w:pPr>
      <w:r w:rsidRPr="00BC081A">
        <w:rPr>
          <w:rFonts w:ascii="Book Antiqua" w:hAnsi="Book Antiqua" w:cs="Calibri"/>
          <w:i/>
          <w:sz w:val="24"/>
          <w:szCs w:val="24"/>
        </w:rPr>
        <w:t xml:space="preserve">Crowd sourcing strengthens early warning and violence prevention efforts: CS </w:t>
      </w:r>
      <w:r w:rsidRPr="00BC081A">
        <w:rPr>
          <w:rFonts w:ascii="Book Antiqua" w:hAnsi="Book Antiqua"/>
          <w:sz w:val="24"/>
          <w:szCs w:val="24"/>
          <w:lang w:val="en-US"/>
        </w:rPr>
        <w:t>adds value and faster mechanisms for response to traditional systems of early warning</w:t>
      </w:r>
      <w:r w:rsidRPr="00BC081A">
        <w:rPr>
          <w:rFonts w:ascii="Book Antiqua" w:hAnsi="Book Antiqua" w:cs="Calibri"/>
          <w:sz w:val="24"/>
          <w:szCs w:val="24"/>
        </w:rPr>
        <w:t>. A key observation from the Kenyan example is that opening up EWER systems to the public through opportunities for crowd sourcing strengthens existing warning mechanisms, while also increasing prospects for rapid response.</w:t>
      </w:r>
    </w:p>
    <w:p w:rsidR="00063D64" w:rsidRPr="00BC081A" w:rsidRDefault="00063D64" w:rsidP="006D2A06">
      <w:pPr>
        <w:pStyle w:val="ListParagraph"/>
        <w:widowControl/>
        <w:numPr>
          <w:ilvl w:val="0"/>
          <w:numId w:val="13"/>
        </w:numPr>
        <w:spacing w:before="120" w:after="120" w:line="240" w:lineRule="auto"/>
        <w:rPr>
          <w:rFonts w:ascii="Book Antiqua" w:hAnsi="Book Antiqua" w:cs="Calibri"/>
          <w:sz w:val="24"/>
          <w:szCs w:val="24"/>
        </w:rPr>
      </w:pPr>
      <w:r w:rsidRPr="00BC081A">
        <w:rPr>
          <w:rFonts w:ascii="Book Antiqua" w:hAnsi="Book Antiqua" w:cs="Calibri"/>
          <w:i/>
          <w:sz w:val="24"/>
          <w:szCs w:val="24"/>
        </w:rPr>
        <w:t>Crowd sourcing provides a platform for collaborative prevention of violence:</w:t>
      </w:r>
      <w:r w:rsidRPr="00BC081A">
        <w:rPr>
          <w:rFonts w:ascii="Book Antiqua" w:hAnsi="Book Antiqua" w:cs="Calibri"/>
          <w:sz w:val="24"/>
          <w:szCs w:val="24"/>
        </w:rPr>
        <w:t xml:space="preserve"> A core principle of crowd sourcing is opening the spaces for the public and other stakeholders to participate in mapping and relaying conflict warnings for response. This process has the potential of fostering collaboration between different stakeholders as compared to instances where peacebuilding and conflict prevention is the reserve of ‘experts’.</w:t>
      </w:r>
    </w:p>
    <w:p w:rsidR="00063D64" w:rsidRPr="00BC081A" w:rsidRDefault="00063D64" w:rsidP="006D2A06">
      <w:pPr>
        <w:pStyle w:val="ListParagraph"/>
        <w:numPr>
          <w:ilvl w:val="0"/>
          <w:numId w:val="13"/>
        </w:numPr>
        <w:spacing w:before="120" w:after="120" w:line="240" w:lineRule="auto"/>
        <w:ind w:left="714" w:hanging="357"/>
        <w:rPr>
          <w:rFonts w:ascii="Book Antiqua" w:hAnsi="Book Antiqua"/>
          <w:sz w:val="24"/>
          <w:szCs w:val="24"/>
          <w:lang w:val="en-US"/>
        </w:rPr>
      </w:pPr>
      <w:r w:rsidRPr="00BC081A">
        <w:rPr>
          <w:rFonts w:ascii="Book Antiqua" w:hAnsi="Book Antiqua"/>
          <w:i/>
          <w:sz w:val="24"/>
          <w:szCs w:val="24"/>
          <w:lang w:val="en-US"/>
        </w:rPr>
        <w:t xml:space="preserve">Crowd sourcing provides space for information triangulation: </w:t>
      </w:r>
      <w:r w:rsidRPr="00BC081A">
        <w:rPr>
          <w:rFonts w:ascii="Book Antiqua" w:hAnsi="Book Antiqua"/>
          <w:sz w:val="24"/>
          <w:szCs w:val="24"/>
          <w:lang w:val="en-US"/>
        </w:rPr>
        <w:t>Crowd sourcing affords alternative sources of information adding value or contesting formal news sources. In this case, more sources  result in more information available for analysis. This plays a central role in ensuring that responses are organized on the basis of credible and accountable information.</w:t>
      </w:r>
    </w:p>
    <w:p w:rsidR="00063D64" w:rsidRPr="00BC081A" w:rsidRDefault="00063D64" w:rsidP="006D2A06">
      <w:pPr>
        <w:pStyle w:val="ListParagraph"/>
        <w:widowControl/>
        <w:spacing w:before="120" w:after="120" w:line="240" w:lineRule="auto"/>
        <w:rPr>
          <w:rFonts w:ascii="Book Antiqua" w:hAnsi="Book Antiqua" w:cs="Calibri"/>
          <w:sz w:val="24"/>
          <w:szCs w:val="24"/>
          <w:lang w:val="en-US"/>
        </w:rPr>
      </w:pPr>
    </w:p>
    <w:p w:rsidR="00063D64" w:rsidRPr="00BC081A" w:rsidRDefault="00063D64" w:rsidP="006D2A06">
      <w:pPr>
        <w:spacing w:before="120" w:after="120" w:line="240" w:lineRule="auto"/>
        <w:rPr>
          <w:rFonts w:ascii="Book Antiqua" w:hAnsi="Book Antiqua" w:cs="Calibri"/>
          <w:b/>
          <w:sz w:val="24"/>
          <w:szCs w:val="24"/>
        </w:rPr>
      </w:pPr>
      <w:r w:rsidRPr="00BC081A">
        <w:rPr>
          <w:rFonts w:ascii="Book Antiqua" w:hAnsi="Book Antiqua" w:cs="Calibri"/>
          <w:b/>
          <w:sz w:val="24"/>
          <w:szCs w:val="24"/>
        </w:rPr>
        <w:t>Key Challenges</w:t>
      </w:r>
    </w:p>
    <w:p w:rsidR="00063D64" w:rsidRPr="00BC081A" w:rsidRDefault="00063D64" w:rsidP="006D2A06">
      <w:pPr>
        <w:pStyle w:val="ListParagraph"/>
        <w:widowControl/>
        <w:numPr>
          <w:ilvl w:val="0"/>
          <w:numId w:val="14"/>
        </w:numPr>
        <w:spacing w:before="120" w:after="120" w:line="240" w:lineRule="auto"/>
        <w:jc w:val="left"/>
        <w:rPr>
          <w:rFonts w:ascii="Book Antiqua" w:hAnsi="Book Antiqua" w:cs="Calibri"/>
          <w:sz w:val="24"/>
          <w:szCs w:val="24"/>
        </w:rPr>
      </w:pPr>
      <w:r w:rsidRPr="00BC081A">
        <w:rPr>
          <w:rFonts w:ascii="Book Antiqua" w:hAnsi="Book Antiqua" w:cs="Calibri"/>
          <w:i/>
          <w:sz w:val="24"/>
          <w:szCs w:val="24"/>
        </w:rPr>
        <w:t>Response:</w:t>
      </w:r>
      <w:r w:rsidRPr="00BC081A">
        <w:rPr>
          <w:rFonts w:ascii="Book Antiqua" w:hAnsi="Book Antiqua" w:cs="Calibri"/>
          <w:sz w:val="24"/>
          <w:szCs w:val="24"/>
        </w:rPr>
        <w:t xml:space="preserve"> Without response, early warning really is of no use. The response depends on the given country’s infrastructures for peace, and can range from the deployment of trained community members for initial conflict resolution, a funding mechanism like the one in Kenya to be used for dialogue meetings, peace initiatives such as peace caravans, cross-community activities etc., the mobilization of local (alternative) dispute resolution mechanisms, or the deployment of law enforcing agencies. An organization conducting conflict early warning should be able to respond to conflicts brought to its attention. However, the response is determined by a number of issues, not least the strength and nature of inter linkages with other stakeholders. There are various cases that call for government intervention, others the local community, while in other contexts civil society is more suited to respond. </w:t>
      </w:r>
    </w:p>
    <w:p w:rsidR="00063D64" w:rsidRPr="00BC081A" w:rsidRDefault="00063D64" w:rsidP="006D2A06">
      <w:pPr>
        <w:pStyle w:val="ListParagraph"/>
        <w:numPr>
          <w:ilvl w:val="0"/>
          <w:numId w:val="14"/>
        </w:numPr>
        <w:spacing w:before="120" w:after="120" w:line="240" w:lineRule="auto"/>
        <w:rPr>
          <w:rFonts w:ascii="Book Antiqua" w:hAnsi="Book Antiqua" w:cs="Calibri"/>
          <w:sz w:val="24"/>
          <w:szCs w:val="24"/>
        </w:rPr>
      </w:pPr>
      <w:r w:rsidRPr="00BC081A">
        <w:rPr>
          <w:rFonts w:ascii="Book Antiqua" w:hAnsi="Book Antiqua" w:cs="Calibri"/>
          <w:i/>
          <w:sz w:val="24"/>
          <w:szCs w:val="24"/>
        </w:rPr>
        <w:t>Timeliness / Early Warning:</w:t>
      </w:r>
      <w:r w:rsidRPr="00BC081A">
        <w:rPr>
          <w:rFonts w:ascii="Book Antiqua" w:hAnsi="Book Antiqua" w:cs="Calibri"/>
          <w:sz w:val="24"/>
          <w:szCs w:val="24"/>
        </w:rPr>
        <w:t xml:space="preserve"> The time within which the information is disseminated, analyzed and responded to determines the success of the response initiative. In some cases an alert could take even less than hour to turn into full blown violence. Some of the factors that affect timely warning include poor communication infrastructures in some contexts, hostile terrains (violence) and lack of adequate capacity to conduct analysis.</w:t>
      </w:r>
    </w:p>
    <w:p w:rsidR="00063D64" w:rsidRPr="00BC081A" w:rsidRDefault="00063D64" w:rsidP="006D2A06">
      <w:pPr>
        <w:pStyle w:val="ListParagraph"/>
        <w:numPr>
          <w:ilvl w:val="0"/>
          <w:numId w:val="14"/>
        </w:numPr>
        <w:spacing w:before="120" w:after="120" w:line="240" w:lineRule="auto"/>
        <w:rPr>
          <w:rFonts w:ascii="Book Antiqua" w:hAnsi="Book Antiqua" w:cs="Calibri"/>
          <w:sz w:val="24"/>
          <w:szCs w:val="24"/>
        </w:rPr>
      </w:pPr>
      <w:r w:rsidRPr="00BC081A">
        <w:rPr>
          <w:rFonts w:ascii="Book Antiqua" w:hAnsi="Book Antiqua" w:cs="Calibri"/>
          <w:i/>
          <w:sz w:val="24"/>
          <w:szCs w:val="24"/>
        </w:rPr>
        <w:t>Technology:</w:t>
      </w:r>
      <w:r w:rsidRPr="00BC081A">
        <w:rPr>
          <w:rFonts w:ascii="Book Antiqua" w:hAnsi="Book Antiqua" w:cs="Calibri"/>
          <w:sz w:val="24"/>
          <w:szCs w:val="24"/>
        </w:rPr>
        <w:t xml:space="preserve"> While technology has improved the efficiency of communication it also presents challenges, especially in developing countries. For instance, should the system or internet connectivity fail or be intentionally shut down then information and the ability to respond will be lost. Also, not every one is technologically savvy thus requiring training. Furthermore, there are constraints regarding the availability of technological facilities, including internet service and mobile telephone coverage, throughout many developing countries. Urban areas tend to enjoy better access to technology, as opposed to rural areas where historical conflicts are often prevalent and limited infrastructure available.</w:t>
      </w:r>
    </w:p>
    <w:p w:rsidR="00063D64" w:rsidRPr="00BC081A" w:rsidRDefault="00063D64" w:rsidP="006D2A06">
      <w:pPr>
        <w:pStyle w:val="ListParagraph"/>
        <w:numPr>
          <w:ilvl w:val="0"/>
          <w:numId w:val="14"/>
        </w:numPr>
        <w:spacing w:before="120" w:after="120" w:line="240" w:lineRule="auto"/>
        <w:rPr>
          <w:rFonts w:ascii="Book Antiqua" w:hAnsi="Book Antiqua" w:cs="Calibri"/>
          <w:sz w:val="24"/>
          <w:szCs w:val="24"/>
        </w:rPr>
      </w:pPr>
      <w:r w:rsidRPr="00BC081A">
        <w:rPr>
          <w:rFonts w:ascii="Book Antiqua" w:hAnsi="Book Antiqua" w:cs="Calibri"/>
          <w:i/>
          <w:sz w:val="24"/>
          <w:szCs w:val="24"/>
        </w:rPr>
        <w:t>Conflicting interests between key stakeholders:</w:t>
      </w:r>
      <w:r w:rsidRPr="00BC081A">
        <w:rPr>
          <w:rFonts w:ascii="Book Antiqua" w:hAnsi="Book Antiqua" w:cs="Calibri"/>
          <w:sz w:val="24"/>
          <w:szCs w:val="24"/>
        </w:rPr>
        <w:t xml:space="preserve"> In most of the conflict-risk countries, provision of security remains a domain of the state. Efforts have to be made to include respective state agencies not just in the reponse, but also in warning, otherwise some state agencies, for example, may feel isolated or their role undermined. This presents a possible accountability issue to be dealt with when planning for such a system and again highlights the importance of considering the local and national context during the design phase.</w:t>
      </w:r>
    </w:p>
    <w:bookmarkEnd w:id="1"/>
    <w:bookmarkEnd w:id="2"/>
    <w:p w:rsidR="00063D64" w:rsidRPr="00BC081A" w:rsidRDefault="00063D64" w:rsidP="006D2A06">
      <w:pPr>
        <w:widowControl/>
        <w:spacing w:before="120" w:after="120" w:line="240" w:lineRule="auto"/>
        <w:outlineLvl w:val="0"/>
        <w:rPr>
          <w:rFonts w:ascii="Book Antiqua" w:eastAsia="MS Mincho" w:hAnsi="Book Antiqua" w:cs="Calibri"/>
          <w:b/>
          <w:sz w:val="24"/>
          <w:szCs w:val="24"/>
          <w:lang w:val="en-US" w:eastAsia="ja-JP"/>
        </w:rPr>
      </w:pPr>
      <w:r w:rsidRPr="00BC081A">
        <w:rPr>
          <w:rFonts w:ascii="Book Antiqua" w:eastAsia="MS Mincho" w:hAnsi="Book Antiqua" w:cs="Calibri"/>
          <w:b/>
          <w:sz w:val="24"/>
          <w:szCs w:val="24"/>
          <w:lang w:val="en-US" w:eastAsia="ja-JP"/>
        </w:rPr>
        <w:t>Recommendations for Programming</w:t>
      </w:r>
    </w:p>
    <w:p w:rsidR="00063D64" w:rsidRPr="00BC081A" w:rsidRDefault="00063D64" w:rsidP="006D2A06">
      <w:pPr>
        <w:pStyle w:val="ListParagraph"/>
        <w:widowControl/>
        <w:numPr>
          <w:ilvl w:val="0"/>
          <w:numId w:val="12"/>
        </w:numPr>
        <w:spacing w:before="120" w:after="120" w:line="240" w:lineRule="auto"/>
        <w:rPr>
          <w:rFonts w:ascii="Book Antiqua" w:hAnsi="Book Antiqua" w:cs="Calibri"/>
          <w:sz w:val="24"/>
          <w:szCs w:val="24"/>
        </w:rPr>
      </w:pPr>
      <w:r w:rsidRPr="00BC081A">
        <w:rPr>
          <w:rFonts w:ascii="Book Antiqua" w:hAnsi="Book Antiqua" w:cs="Calibri"/>
          <w:i/>
          <w:sz w:val="24"/>
          <w:szCs w:val="24"/>
        </w:rPr>
        <w:t>Response:</w:t>
      </w:r>
      <w:r w:rsidRPr="00BC081A">
        <w:rPr>
          <w:rFonts w:ascii="Book Antiqua" w:hAnsi="Book Antiqua" w:cs="Calibri"/>
          <w:sz w:val="24"/>
          <w:szCs w:val="24"/>
        </w:rPr>
        <w:t xml:space="preserve"> If the system is not directly linked to response, then it is meaningless. While crowd sourcing supports existing prevention efforts, there is need to put in place a response facility to support local level mitigation and prevention activities complementing existing infrastructures for peace and conflict mitigating initiatives. The Kenyan example demonstrates one structured way of doing this through the establishment of a rapid response facility capable of low cost engagements at local level dependent on mapping conflict warnings.</w:t>
      </w:r>
    </w:p>
    <w:p w:rsidR="00063D64" w:rsidRPr="00BC081A" w:rsidRDefault="00063D64" w:rsidP="006D2A06">
      <w:pPr>
        <w:pStyle w:val="ListParagraph"/>
        <w:widowControl/>
        <w:numPr>
          <w:ilvl w:val="0"/>
          <w:numId w:val="12"/>
        </w:numPr>
        <w:spacing w:before="120" w:after="120" w:line="240" w:lineRule="auto"/>
        <w:rPr>
          <w:rFonts w:ascii="Book Antiqua" w:hAnsi="Book Antiqua" w:cs="Calibri"/>
          <w:sz w:val="24"/>
          <w:szCs w:val="24"/>
        </w:rPr>
      </w:pPr>
      <w:r w:rsidRPr="00BC081A">
        <w:rPr>
          <w:rFonts w:ascii="Book Antiqua" w:hAnsi="Book Antiqua" w:cs="Calibri"/>
          <w:i/>
          <w:sz w:val="24"/>
          <w:szCs w:val="24"/>
        </w:rPr>
        <w:t>Mapping of Existing Peacebuilding and Conflict Prevention Structures:</w:t>
      </w:r>
      <w:r w:rsidRPr="00BC081A">
        <w:rPr>
          <w:rFonts w:ascii="Book Antiqua" w:hAnsi="Book Antiqua" w:cs="Calibri"/>
          <w:sz w:val="24"/>
          <w:szCs w:val="24"/>
        </w:rPr>
        <w:t xml:space="preserve"> The example from Kenya demonstrates that a functional crowd sourcing EWER system is one that is embedded in existing peace infrastructures. For programming, it is important that these structures are mapped and assessed, and their individual roles understood. These structures will then play a central role in the establishment and implementation of the EWER system if included in the process of establishing the early warning system.</w:t>
      </w:r>
    </w:p>
    <w:p w:rsidR="00063D64" w:rsidRPr="00BC081A" w:rsidRDefault="00063D64" w:rsidP="006D2A06">
      <w:pPr>
        <w:pStyle w:val="ListParagraph"/>
        <w:widowControl/>
        <w:numPr>
          <w:ilvl w:val="0"/>
          <w:numId w:val="12"/>
        </w:numPr>
        <w:spacing w:before="120" w:after="120" w:line="240" w:lineRule="auto"/>
        <w:rPr>
          <w:rFonts w:ascii="Book Antiqua" w:hAnsi="Book Antiqua" w:cs="Calibri"/>
          <w:sz w:val="24"/>
          <w:szCs w:val="24"/>
        </w:rPr>
      </w:pPr>
      <w:r w:rsidRPr="00BC081A">
        <w:rPr>
          <w:rFonts w:ascii="Book Antiqua" w:hAnsi="Book Antiqua" w:cs="Calibri"/>
          <w:i/>
          <w:sz w:val="24"/>
          <w:szCs w:val="24"/>
        </w:rPr>
        <w:t>Assessment of technology infrastructure within a targeted context:</w:t>
      </w:r>
      <w:r w:rsidRPr="00BC081A">
        <w:rPr>
          <w:rFonts w:ascii="Book Antiqua" w:hAnsi="Book Antiqua" w:cs="Calibri"/>
          <w:sz w:val="24"/>
          <w:szCs w:val="24"/>
        </w:rPr>
        <w:t xml:space="preserve"> As mentioned in various sections of this document, crowd sourcing as a methodology has benefited from the growth in technology (both in terms of soft and hard ware). This however varies from country to country and also from location to location. Operationalizing crowd sourcing also needs access to key information architecture like free short codes for SMS communication, which depends on political will and government support. This is not always guaranteed in some conflict contexts. Mapping the technology space therefore  provides a rich understanding of what is possible and which partnerships need / ought to be established in any given context.</w:t>
      </w:r>
    </w:p>
    <w:p w:rsidR="00063D64" w:rsidRPr="00BC081A" w:rsidRDefault="00063D64" w:rsidP="006D2A06">
      <w:pPr>
        <w:pStyle w:val="ListParagraph"/>
        <w:widowControl/>
        <w:numPr>
          <w:ilvl w:val="0"/>
          <w:numId w:val="12"/>
        </w:numPr>
        <w:spacing w:before="120" w:after="120" w:line="240" w:lineRule="auto"/>
        <w:rPr>
          <w:rFonts w:ascii="Book Antiqua" w:hAnsi="Book Antiqua" w:cs="Calibri"/>
          <w:i/>
          <w:sz w:val="24"/>
          <w:szCs w:val="24"/>
        </w:rPr>
      </w:pPr>
      <w:r w:rsidRPr="00BC081A">
        <w:rPr>
          <w:rFonts w:ascii="Book Antiqua" w:hAnsi="Book Antiqua" w:cs="Calibri"/>
          <w:i/>
          <w:sz w:val="24"/>
          <w:szCs w:val="24"/>
        </w:rPr>
        <w:t xml:space="preserve">Value and need for training: </w:t>
      </w:r>
      <w:r w:rsidRPr="00BC081A">
        <w:rPr>
          <w:rFonts w:ascii="Book Antiqua" w:hAnsi="Book Antiqua" w:cs="Calibri"/>
          <w:sz w:val="24"/>
          <w:szCs w:val="24"/>
        </w:rPr>
        <w:t>Like any other field, engaging in crowd sourcing for violence prevention requires basic skills: how does one initiate an open call, identifying an appropriate call, the principles of conflict early warning, developing indicators, data entry and analysis among others. Special training is also needed for field monitors who will also engage in crowd sourcing conflict warnings. These skills are crucial for the efficient implementation of the system.</w:t>
      </w:r>
    </w:p>
    <w:p w:rsidR="00063D64" w:rsidRPr="00BC081A" w:rsidRDefault="00063D64" w:rsidP="006D2A06">
      <w:pPr>
        <w:pStyle w:val="ListParagraph"/>
        <w:widowControl/>
        <w:numPr>
          <w:ilvl w:val="0"/>
          <w:numId w:val="12"/>
        </w:numPr>
        <w:spacing w:before="120" w:after="120" w:line="240" w:lineRule="auto"/>
        <w:rPr>
          <w:rFonts w:ascii="Book Antiqua" w:hAnsi="Book Antiqua" w:cs="Calibri"/>
          <w:sz w:val="24"/>
          <w:szCs w:val="24"/>
        </w:rPr>
      </w:pPr>
      <w:r w:rsidRPr="00BC081A">
        <w:rPr>
          <w:rFonts w:ascii="Book Antiqua" w:hAnsi="Book Antiqua" w:cs="Calibri"/>
          <w:i/>
          <w:sz w:val="24"/>
          <w:szCs w:val="24"/>
        </w:rPr>
        <w:t>Credibility and accountability</w:t>
      </w:r>
      <w:r w:rsidRPr="00BC081A">
        <w:rPr>
          <w:rFonts w:ascii="Book Antiqua" w:hAnsi="Book Antiqua" w:cs="Calibri"/>
          <w:sz w:val="24"/>
          <w:szCs w:val="24"/>
        </w:rPr>
        <w:t xml:space="preserve">: to the extent possible, the credibility and accountability of information sharing and distribution needs to be ensured, especially with regards to securing the informant and to triangulate the information received prior to mobilizing a response. </w:t>
      </w:r>
    </w:p>
    <w:p w:rsidR="00063D64" w:rsidRDefault="00063D64" w:rsidP="00BC5AC9"/>
    <w:sectPr w:rsidR="00063D64" w:rsidSect="00250716">
      <w:footerReference w:type="default" r:id="rId8"/>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D64" w:rsidRDefault="00063D64" w:rsidP="006D4E95">
      <w:pPr>
        <w:spacing w:before="0" w:line="240" w:lineRule="auto"/>
      </w:pPr>
      <w:r>
        <w:separator/>
      </w:r>
    </w:p>
  </w:endnote>
  <w:endnote w:type="continuationSeparator" w:id="0">
    <w:p w:rsidR="00063D64" w:rsidRDefault="00063D64" w:rsidP="006D4E95">
      <w:pPr>
        <w:spacing w:before="0" w:line="240" w:lineRule="auto"/>
      </w:pPr>
      <w:r>
        <w:continuationSeparator/>
      </w:r>
    </w:p>
  </w:endnote>
  <w:endnote w:type="continuationNotice" w:id="1">
    <w:p w:rsidR="00063D64" w:rsidRDefault="00063D6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Compact">
    <w:altName w:val="Tahoma"/>
    <w:panose1 w:val="00000000000000000000"/>
    <w:charset w:val="00"/>
    <w:family w:val="swiss"/>
    <w:notTrueType/>
    <w:pitch w:val="variable"/>
    <w:sig w:usb0="00000003" w:usb1="00000000" w:usb2="00000000" w:usb3="00000000" w:csb0="00000001" w:csb1="00000000"/>
  </w:font>
  <w:font w:name="Futura Bk BT">
    <w:altName w:val="Times New Roman"/>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64" w:rsidRDefault="002A7ADC">
    <w:pPr>
      <w:pStyle w:val="Footer"/>
      <w:jc w:val="right"/>
    </w:pPr>
    <w:r>
      <w:fldChar w:fldCharType="begin"/>
    </w:r>
    <w:r>
      <w:instrText xml:space="preserve"> PAGE   \* MERGEFORMAT </w:instrText>
    </w:r>
    <w:r>
      <w:fldChar w:fldCharType="separate"/>
    </w:r>
    <w:r>
      <w:rPr>
        <w:noProof/>
      </w:rPr>
      <w:t>2</w:t>
    </w:r>
    <w:r>
      <w:rPr>
        <w:noProof/>
      </w:rPr>
      <w:fldChar w:fldCharType="end"/>
    </w:r>
  </w:p>
  <w:p w:rsidR="00063D64" w:rsidRDefault="00063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D64" w:rsidRDefault="00063D64" w:rsidP="006D4E95">
      <w:pPr>
        <w:spacing w:before="0" w:line="240" w:lineRule="auto"/>
      </w:pPr>
      <w:r>
        <w:separator/>
      </w:r>
    </w:p>
  </w:footnote>
  <w:footnote w:type="continuationSeparator" w:id="0">
    <w:p w:rsidR="00063D64" w:rsidRDefault="00063D64" w:rsidP="006D4E95">
      <w:pPr>
        <w:spacing w:before="0" w:line="240" w:lineRule="auto"/>
      </w:pPr>
      <w:r>
        <w:continuationSeparator/>
      </w:r>
    </w:p>
  </w:footnote>
  <w:footnote w:type="continuationNotice" w:id="1">
    <w:p w:rsidR="00063D64" w:rsidRDefault="00063D64">
      <w:pPr>
        <w:spacing w:before="0" w:line="240" w:lineRule="auto"/>
      </w:pPr>
    </w:p>
  </w:footnote>
  <w:footnote w:id="2">
    <w:p w:rsidR="00063D64" w:rsidRDefault="00063D64" w:rsidP="00B208BB">
      <w:pPr>
        <w:pStyle w:val="FootnoteText"/>
      </w:pPr>
      <w:r w:rsidRPr="006D2A06">
        <w:rPr>
          <w:rStyle w:val="FootnoteReference"/>
          <w:rFonts w:ascii="Book Antiqua" w:hAnsi="Book Antiqua"/>
        </w:rPr>
        <w:footnoteRef/>
      </w:r>
      <w:r w:rsidRPr="006D2A06">
        <w:rPr>
          <w:rFonts w:ascii="Book Antiqua" w:hAnsi="Book Antiqua"/>
        </w:rPr>
        <w:t xml:space="preserve"> </w:t>
      </w:r>
      <w:bookmarkStart w:id="0" w:name="_GoBack"/>
      <w:r w:rsidRPr="006D2A06">
        <w:rPr>
          <w:rFonts w:ascii="Book Antiqua" w:hAnsi="Book Antiqua"/>
        </w:rPr>
        <w:t>This background document has been drafted by William Tsuma (GPPAC), Christy McConnell (ACCORD), Peter Mwamachi (NSC) and Anne Kahl (UNDP-BCPR).</w:t>
      </w:r>
      <w:bookmarkEnd w:id="0"/>
    </w:p>
  </w:footnote>
  <w:footnote w:id="3">
    <w:p w:rsidR="00063D64" w:rsidRDefault="00063D64" w:rsidP="006D4E95">
      <w:pPr>
        <w:pStyle w:val="FootnoteText"/>
      </w:pPr>
      <w:r w:rsidRPr="006D2A06">
        <w:rPr>
          <w:rStyle w:val="FootnoteReference"/>
          <w:rFonts w:ascii="Book Antiqua" w:hAnsi="Book Antiqua"/>
        </w:rPr>
        <w:footnoteRef/>
      </w:r>
      <w:r w:rsidRPr="006D2A06">
        <w:rPr>
          <w:rFonts w:ascii="Book Antiqua" w:hAnsi="Book Antiqua"/>
        </w:rPr>
        <w:t xml:space="preserve"> </w:t>
      </w:r>
      <w:hyperlink r:id="rId1" w:history="1">
        <w:r w:rsidRPr="006D2A06">
          <w:rPr>
            <w:rStyle w:val="Hyperlink"/>
            <w:rFonts w:ascii="Book Antiqua" w:hAnsi="Book Antiqua"/>
          </w:rPr>
          <w:t>http://www.un.org/en/events/pressfreedomday/pdf/SpecRapporteur_WPFD_2011.pdf</w:t>
        </w:r>
      </w:hyperlink>
      <w:r w:rsidRPr="006D2A06">
        <w:rPr>
          <w:rFonts w:ascii="Book Antiqua" w:hAnsi="Book Antiqua"/>
        </w:rPr>
        <w:t xml:space="preserve"> </w:t>
      </w:r>
    </w:p>
  </w:footnote>
  <w:footnote w:id="4">
    <w:p w:rsidR="00063D64" w:rsidRDefault="00063D64" w:rsidP="006D4E95">
      <w:pPr>
        <w:pStyle w:val="FootnoteText"/>
      </w:pPr>
      <w:r w:rsidRPr="006D2A06">
        <w:rPr>
          <w:rStyle w:val="FootnoteReference"/>
          <w:rFonts w:ascii="Book Antiqua" w:hAnsi="Book Antiqua"/>
        </w:rPr>
        <w:footnoteRef/>
      </w:r>
      <w:r w:rsidRPr="006D2A06">
        <w:rPr>
          <w:rFonts w:ascii="Book Antiqua" w:hAnsi="Book Antiqua"/>
        </w:rPr>
        <w:t xml:space="preserve"> Cite the work of Patrick Meier amongst others</w:t>
      </w:r>
    </w:p>
  </w:footnote>
  <w:footnote w:id="5">
    <w:p w:rsidR="00063D64" w:rsidRDefault="00063D64">
      <w:pPr>
        <w:pStyle w:val="FootnoteText"/>
      </w:pPr>
      <w:r w:rsidRPr="006D2A06">
        <w:rPr>
          <w:rStyle w:val="FootnoteReference"/>
          <w:rFonts w:ascii="Book Antiqua" w:hAnsi="Book Antiqua"/>
        </w:rPr>
        <w:footnoteRef/>
      </w:r>
      <w:r w:rsidRPr="006D2A06">
        <w:rPr>
          <w:rFonts w:ascii="Book Antiqua" w:hAnsi="Book Antiqua"/>
        </w:rPr>
        <w:t xml:space="preserve"> PM and others</w:t>
      </w:r>
    </w:p>
  </w:footnote>
  <w:footnote w:id="6">
    <w:p w:rsidR="00063D64" w:rsidRDefault="00063D64">
      <w:pPr>
        <w:pStyle w:val="FootnoteText"/>
      </w:pPr>
      <w:r w:rsidRPr="006D2A06">
        <w:rPr>
          <w:rStyle w:val="FootnoteReference"/>
          <w:rFonts w:ascii="Book Antiqua" w:hAnsi="Book Antiqua"/>
        </w:rPr>
        <w:footnoteRef/>
      </w:r>
      <w:r w:rsidRPr="006D2A06">
        <w:rPr>
          <w:rFonts w:ascii="Book Antiqua" w:hAnsi="Book Antiqua"/>
        </w:rPr>
        <w:t xml:space="preserve"> When used in a general manner throughout this report crowd sourcing is a word that encompasses not only gathering information from a crowd but also empowering the crowd (or crowd feeding) with information.</w:t>
      </w:r>
    </w:p>
  </w:footnote>
  <w:footnote w:id="7">
    <w:p w:rsidR="00063D64" w:rsidRDefault="00063D64" w:rsidP="006D4E95">
      <w:pPr>
        <w:pStyle w:val="FootnoteText"/>
      </w:pPr>
      <w:r w:rsidRPr="005907B9">
        <w:rPr>
          <w:rStyle w:val="FootnoteReference"/>
          <w:rFonts w:ascii="Book Antiqua" w:hAnsi="Book Antiqua"/>
          <w:sz w:val="16"/>
          <w:szCs w:val="16"/>
        </w:rPr>
        <w:footnoteRef/>
      </w:r>
      <w:r w:rsidRPr="005907B9">
        <w:rPr>
          <w:rFonts w:ascii="Book Antiqua" w:hAnsi="Book Antiqua"/>
          <w:sz w:val="16"/>
          <w:szCs w:val="16"/>
        </w:rPr>
        <w:t xml:space="preserve"> </w:t>
      </w:r>
      <w:hyperlink r:id="rId2" w:history="1">
        <w:r w:rsidRPr="005907B9">
          <w:rPr>
            <w:rStyle w:val="Hyperlink"/>
            <w:rFonts w:ascii="Book Antiqua" w:hAnsi="Book Antiqua"/>
            <w:sz w:val="16"/>
            <w:szCs w:val="16"/>
          </w:rPr>
          <w:t>http://earlywarning.wordpress.com/2009/03/06/fourth-generation-early-warning-systems</w:t>
        </w:r>
      </w:hyperlink>
      <w:r w:rsidRPr="005907B9">
        <w:rPr>
          <w:rStyle w:val="Hyperlink"/>
          <w:rFonts w:ascii="Book Antiqua" w:hAnsi="Book Antiqua"/>
          <w:sz w:val="16"/>
          <w:szCs w:val="16"/>
        </w:rPr>
        <w:t xml:space="preserve"> </w:t>
      </w:r>
    </w:p>
  </w:footnote>
  <w:footnote w:id="8">
    <w:p w:rsidR="00063D64" w:rsidRDefault="00063D64" w:rsidP="006D4E95">
      <w:pPr>
        <w:pStyle w:val="FootnoteText"/>
      </w:pPr>
      <w:r w:rsidRPr="005907B9">
        <w:rPr>
          <w:rStyle w:val="FootnoteReference"/>
          <w:rFonts w:ascii="Book Antiqua" w:hAnsi="Book Antiqua"/>
          <w:sz w:val="16"/>
          <w:szCs w:val="16"/>
        </w:rPr>
        <w:footnoteRef/>
      </w:r>
      <w:r w:rsidRPr="005907B9">
        <w:rPr>
          <w:rFonts w:ascii="Book Antiqua" w:hAnsi="Book Antiqua"/>
          <w:sz w:val="16"/>
          <w:szCs w:val="16"/>
        </w:rPr>
        <w:t xml:space="preserve"> Patrick Meier</w:t>
      </w:r>
    </w:p>
  </w:footnote>
  <w:footnote w:id="9">
    <w:p w:rsidR="00063D64" w:rsidRDefault="00063D64" w:rsidP="005907B9">
      <w:pPr>
        <w:pStyle w:val="FootnoteText"/>
        <w:jc w:val="left"/>
      </w:pPr>
      <w:r w:rsidRPr="005907B9">
        <w:rPr>
          <w:rStyle w:val="FootnoteReference"/>
          <w:rFonts w:ascii="Book Antiqua" w:hAnsi="Book Antiqua"/>
          <w:sz w:val="16"/>
          <w:szCs w:val="16"/>
        </w:rPr>
        <w:footnoteRef/>
      </w:r>
      <w:r w:rsidRPr="005907B9">
        <w:rPr>
          <w:rFonts w:ascii="Book Antiqua" w:hAnsi="Book Antiqua"/>
          <w:sz w:val="16"/>
          <w:szCs w:val="16"/>
        </w:rPr>
        <w:t xml:space="preserve"> </w:t>
      </w:r>
      <w:r w:rsidRPr="005907B9">
        <w:rPr>
          <w:rFonts w:ascii="Book Antiqua" w:hAnsi="Book Antiqua" w:cs="Times-Roman"/>
          <w:color w:val="231F20"/>
          <w:sz w:val="16"/>
          <w:szCs w:val="16"/>
          <w:lang w:val="en-ZA"/>
        </w:rPr>
        <w:t>Kumar Rupesinghe, ‘A New Generation of Conflict Prevention: Early Warning, Early Action and Human Security’, paper presented at the Global Conference on the ‘Role of Civil Society in the Prevention of Armed Conflict and Peacebuilding’, New York, July 2005.</w:t>
      </w:r>
    </w:p>
  </w:footnote>
  <w:footnote w:id="10">
    <w:p w:rsidR="00063D64" w:rsidRDefault="00063D64" w:rsidP="005907B9">
      <w:pPr>
        <w:pStyle w:val="FootnoteText"/>
        <w:jc w:val="left"/>
      </w:pPr>
      <w:r w:rsidRPr="005907B9">
        <w:rPr>
          <w:rStyle w:val="FootnoteReference"/>
          <w:rFonts w:ascii="Book Antiqua" w:hAnsi="Book Antiqua"/>
          <w:sz w:val="16"/>
          <w:szCs w:val="16"/>
        </w:rPr>
        <w:footnoteRef/>
      </w:r>
      <w:r w:rsidRPr="005907B9">
        <w:rPr>
          <w:rFonts w:ascii="Book Antiqua" w:hAnsi="Book Antiqua"/>
          <w:sz w:val="16"/>
          <w:szCs w:val="16"/>
        </w:rPr>
        <w:t xml:space="preserve"> </w:t>
      </w:r>
      <w:r w:rsidRPr="005907B9">
        <w:rPr>
          <w:rFonts w:ascii="Book Antiqua" w:hAnsi="Book Antiqua" w:cs="Times-Roman"/>
          <w:color w:val="231F20"/>
          <w:sz w:val="16"/>
          <w:szCs w:val="16"/>
          <w:lang w:val="en-ZA"/>
        </w:rPr>
        <w:t xml:space="preserve">Examples of these conflict-event logging systems include: the Conflict and Peace Data Bank (COPDAB), </w:t>
      </w:r>
      <w:r w:rsidRPr="005907B9">
        <w:rPr>
          <w:rStyle w:val="apple-style-span"/>
          <w:rFonts w:ascii="Book Antiqua" w:eastAsia="MS Mincho" w:hAnsi="Book Antiqua"/>
          <w:color w:val="333333"/>
          <w:sz w:val="16"/>
          <w:szCs w:val="16"/>
          <w:shd w:val="clear" w:color="auto" w:fill="FFFFFF"/>
        </w:rPr>
        <w:t xml:space="preserve">a longitudinal computer-based library of daily international and domestic events or interactions recorded from 1948-1978. The event records in this file describe the actions of approximately 135 countries in the world, both toward one another and within their domestic environments, and </w:t>
      </w:r>
      <w:r w:rsidRPr="005907B9">
        <w:rPr>
          <w:rStyle w:val="apple-style-span"/>
          <w:rFonts w:ascii="Book Antiqua" w:eastAsia="MS Mincho" w:hAnsi="Book Antiqua" w:cs="Arial"/>
          <w:color w:val="000000"/>
          <w:sz w:val="16"/>
          <w:szCs w:val="16"/>
        </w:rPr>
        <w:t>The Protocol for the Assessment of Nonviolent Direct Action (PANDA) which is a data development tool developed in the early 1990s, created to track the emergence and to assess the dynamics of collective action and protest politics around the world. The ultimate aim was to improve the understanding of the potential and limits of nonviolent direct action or nonviolent struggle as a functional substitute for the violent prosecution of conflict.</w:t>
      </w:r>
      <w:r w:rsidRPr="005907B9">
        <w:rPr>
          <w:rStyle w:val="apple-converted-space"/>
          <w:rFonts w:ascii="Book Antiqua" w:eastAsia="MS ????" w:hAnsi="Book Antiqua" w:cs="Arial"/>
          <w:color w:val="000000"/>
          <w:sz w:val="16"/>
          <w:szCs w:val="16"/>
        </w:rPr>
        <w:t> </w:t>
      </w:r>
    </w:p>
  </w:footnote>
  <w:footnote w:id="11">
    <w:p w:rsidR="00063D64" w:rsidRDefault="00063D64" w:rsidP="005907B9">
      <w:pPr>
        <w:pStyle w:val="FootnoteText"/>
        <w:jc w:val="left"/>
      </w:pPr>
      <w:r w:rsidRPr="005907B9">
        <w:rPr>
          <w:rStyle w:val="FootnoteReference"/>
          <w:rFonts w:ascii="Book Antiqua" w:hAnsi="Book Antiqua"/>
          <w:sz w:val="16"/>
          <w:szCs w:val="16"/>
        </w:rPr>
        <w:footnoteRef/>
      </w:r>
      <w:r w:rsidRPr="005907B9">
        <w:rPr>
          <w:rFonts w:ascii="Book Antiqua" w:hAnsi="Book Antiqua"/>
          <w:sz w:val="16"/>
          <w:szCs w:val="16"/>
        </w:rPr>
        <w:t xml:space="preserve"> </w:t>
      </w:r>
      <w:r w:rsidRPr="005907B9">
        <w:rPr>
          <w:rFonts w:ascii="Book Antiqua" w:hAnsi="Book Antiqua" w:cs="Times-Roman"/>
          <w:color w:val="231F20"/>
          <w:sz w:val="16"/>
          <w:szCs w:val="16"/>
          <w:lang w:val="en-ZA"/>
        </w:rPr>
        <w:t>ICG’s Crisis Watch Database, starting from September 2003, provides succinct month-by-month updates on the state of play in all the most significant situations of conflict or potential conflict around the world.</w:t>
      </w:r>
    </w:p>
  </w:footnote>
  <w:footnote w:id="12">
    <w:p w:rsidR="00063D64" w:rsidRDefault="00063D64" w:rsidP="005907B9">
      <w:pPr>
        <w:pStyle w:val="FootnoteText"/>
        <w:jc w:val="left"/>
      </w:pPr>
      <w:r w:rsidRPr="005907B9">
        <w:rPr>
          <w:rStyle w:val="FootnoteReference"/>
          <w:rFonts w:ascii="Book Antiqua" w:hAnsi="Book Antiqua"/>
          <w:sz w:val="16"/>
          <w:szCs w:val="16"/>
        </w:rPr>
        <w:footnoteRef/>
      </w:r>
      <w:r w:rsidRPr="005907B9">
        <w:rPr>
          <w:rFonts w:ascii="Book Antiqua" w:hAnsi="Book Antiqua"/>
          <w:sz w:val="16"/>
          <w:szCs w:val="16"/>
        </w:rPr>
        <w:t xml:space="preserve"> </w:t>
      </w:r>
      <w:r w:rsidRPr="005907B9">
        <w:rPr>
          <w:rStyle w:val="apple-style-span"/>
          <w:rFonts w:ascii="Book Antiqua" w:eastAsia="MS Mincho" w:hAnsi="Book Antiqua"/>
          <w:color w:val="444444"/>
          <w:sz w:val="16"/>
          <w:szCs w:val="16"/>
          <w:shd w:val="clear" w:color="auto" w:fill="FFFFFF"/>
        </w:rPr>
        <w:t>Swisspeace - FAST enhances political decision makers' ability to identify critical developments in order to formulate coherent political strategies to either prevent or limit violent conflict, or recognise chances for peace building.</w:t>
      </w:r>
    </w:p>
  </w:footnote>
  <w:footnote w:id="13">
    <w:p w:rsidR="00063D64" w:rsidRDefault="00063D64" w:rsidP="005907B9">
      <w:pPr>
        <w:pStyle w:val="FootnoteText"/>
        <w:jc w:val="left"/>
      </w:pPr>
      <w:r w:rsidRPr="005907B9">
        <w:rPr>
          <w:rStyle w:val="FootnoteReference"/>
          <w:rFonts w:ascii="Book Antiqua" w:hAnsi="Book Antiqua"/>
          <w:sz w:val="16"/>
          <w:szCs w:val="16"/>
        </w:rPr>
        <w:footnoteRef/>
      </w:r>
      <w:r w:rsidRPr="005907B9">
        <w:rPr>
          <w:rFonts w:ascii="Book Antiqua" w:hAnsi="Book Antiqua"/>
          <w:sz w:val="16"/>
          <w:szCs w:val="16"/>
        </w:rPr>
        <w:t xml:space="preserve"> </w:t>
      </w:r>
      <w:r w:rsidRPr="005907B9">
        <w:rPr>
          <w:rStyle w:val="apple-style-span"/>
          <w:rFonts w:ascii="Book Antiqua" w:eastAsia="MS Mincho" w:hAnsi="Book Antiqua"/>
          <w:color w:val="000011"/>
          <w:sz w:val="16"/>
          <w:szCs w:val="16"/>
          <w:shd w:val="clear" w:color="auto" w:fill="FFFFFF"/>
        </w:rPr>
        <w:t xml:space="preserve">EAWARN was created in 1993 in cooperation </w:t>
      </w:r>
      <w:r w:rsidRPr="005907B9">
        <w:rPr>
          <w:rStyle w:val="apple-style-span"/>
          <w:rFonts w:ascii="Book Antiqua" w:eastAsia="MS Mincho" w:hAnsi="Book Antiqua"/>
          <w:sz w:val="16"/>
          <w:szCs w:val="16"/>
          <w:shd w:val="clear" w:color="auto" w:fill="FFFFFF"/>
        </w:rPr>
        <w:t>with</w:t>
      </w:r>
      <w:r w:rsidRPr="005907B9">
        <w:rPr>
          <w:rStyle w:val="apple-converted-space"/>
          <w:rFonts w:ascii="Book Antiqua" w:eastAsia="MS ????" w:hAnsi="Book Antiqua"/>
          <w:sz w:val="16"/>
          <w:szCs w:val="16"/>
          <w:shd w:val="clear" w:color="auto" w:fill="FFFFFF"/>
        </w:rPr>
        <w:t> </w:t>
      </w:r>
      <w:hyperlink r:id="rId3" w:tgtFrame="_top" w:history="1">
        <w:r w:rsidRPr="005907B9">
          <w:rPr>
            <w:rStyle w:val="Hyperlink"/>
            <w:rFonts w:ascii="Book Antiqua" w:eastAsia="MS ????" w:hAnsi="Book Antiqua"/>
            <w:sz w:val="16"/>
            <w:szCs w:val="16"/>
            <w:shd w:val="clear" w:color="auto" w:fill="FFFFFF"/>
          </w:rPr>
          <w:t>Institute of Ethnology and Anthropology</w:t>
        </w:r>
        <w:r w:rsidRPr="005907B9">
          <w:rPr>
            <w:rStyle w:val="apple-converted-space"/>
            <w:rFonts w:ascii="Book Antiqua" w:eastAsia="MS ????" w:hAnsi="Book Antiqua"/>
            <w:sz w:val="16"/>
            <w:szCs w:val="16"/>
            <w:shd w:val="clear" w:color="auto" w:fill="FFFFFF"/>
          </w:rPr>
          <w:t> </w:t>
        </w:r>
      </w:hyperlink>
      <w:r w:rsidRPr="005907B9">
        <w:rPr>
          <w:rStyle w:val="apple-style-span"/>
          <w:rFonts w:ascii="Book Antiqua" w:eastAsia="MS Mincho" w:hAnsi="Book Antiqua"/>
          <w:sz w:val="16"/>
          <w:szCs w:val="16"/>
          <w:shd w:val="clear" w:color="auto" w:fill="FFFFFF"/>
        </w:rPr>
        <w:t xml:space="preserve">of the Russian Academy of Sciences (IEA RAS). In 1999, EAWARN was registered by the Russian Federation Justice Ministry </w:t>
      </w:r>
      <w:r w:rsidRPr="005907B9">
        <w:rPr>
          <w:rStyle w:val="apple-style-span"/>
          <w:rFonts w:ascii="Book Antiqua" w:eastAsia="MS Mincho" w:hAnsi="Book Antiqua"/>
          <w:color w:val="000011"/>
          <w:sz w:val="16"/>
          <w:szCs w:val="16"/>
          <w:shd w:val="clear" w:color="auto" w:fill="FFFFFF"/>
        </w:rPr>
        <w:t>as the “Cooperation in Running Ethnological Monitoring and Early Warning” Regional Non-Government Organization.</w:t>
      </w:r>
    </w:p>
  </w:footnote>
  <w:footnote w:id="14">
    <w:p w:rsidR="00063D64" w:rsidRDefault="00063D64" w:rsidP="005907B9">
      <w:pPr>
        <w:pStyle w:val="FootnoteText"/>
        <w:jc w:val="left"/>
      </w:pPr>
      <w:r w:rsidRPr="005907B9">
        <w:rPr>
          <w:rStyle w:val="FootnoteReference"/>
          <w:rFonts w:ascii="Book Antiqua" w:hAnsi="Book Antiqua"/>
          <w:sz w:val="16"/>
          <w:szCs w:val="16"/>
        </w:rPr>
        <w:footnoteRef/>
      </w:r>
      <w:r w:rsidRPr="005907B9">
        <w:rPr>
          <w:rFonts w:ascii="Book Antiqua" w:hAnsi="Book Antiqua"/>
          <w:sz w:val="16"/>
          <w:szCs w:val="16"/>
        </w:rPr>
        <w:t xml:space="preserve"> </w:t>
      </w:r>
      <w:r w:rsidRPr="005907B9">
        <w:rPr>
          <w:rFonts w:ascii="Book Antiqua" w:hAnsi="Book Antiqua" w:cs="Times-Roman"/>
          <w:color w:val="231F20"/>
          <w:sz w:val="16"/>
          <w:szCs w:val="16"/>
          <w:lang w:val="en-ZA"/>
        </w:rPr>
        <w:t xml:space="preserve">Kumar Rupesinghe, ‘A New Generation of Conflict Prevention: Early Warning, Early Action and Human Security’, paper presented at the Global Conference on the ‘Role of Civil Society in the Prevention of Armed Conflict and Peacebuilding’, New </w:t>
      </w:r>
      <w:r w:rsidRPr="005907B9">
        <w:rPr>
          <w:rStyle w:val="apple-style-span"/>
          <w:rFonts w:ascii="Book Antiqua" w:eastAsia="MS Mincho" w:hAnsi="Book Antiqua"/>
          <w:color w:val="000011"/>
          <w:sz w:val="16"/>
          <w:szCs w:val="16"/>
          <w:shd w:val="clear" w:color="auto" w:fill="FFFFFF"/>
        </w:rPr>
        <w:t xml:space="preserve">York, July 2005. </w:t>
      </w:r>
    </w:p>
  </w:footnote>
  <w:footnote w:id="15">
    <w:p w:rsidR="00063D64" w:rsidRDefault="00063D64" w:rsidP="005907B9">
      <w:pPr>
        <w:pStyle w:val="FootnoteText"/>
        <w:jc w:val="left"/>
      </w:pPr>
      <w:r w:rsidRPr="005907B9">
        <w:rPr>
          <w:rStyle w:val="apple-style-span"/>
          <w:rFonts w:ascii="Book Antiqua" w:eastAsia="MS Mincho" w:hAnsi="Book Antiqua"/>
          <w:color w:val="000011"/>
          <w:sz w:val="16"/>
          <w:szCs w:val="16"/>
          <w:shd w:val="clear" w:color="auto" w:fill="FFFFFF"/>
        </w:rPr>
        <w:footnoteRef/>
      </w:r>
      <w:r w:rsidRPr="005907B9">
        <w:rPr>
          <w:rStyle w:val="apple-style-span"/>
          <w:rFonts w:ascii="Book Antiqua" w:eastAsia="MS Mincho" w:hAnsi="Book Antiqua"/>
          <w:color w:val="000011"/>
          <w:sz w:val="16"/>
          <w:szCs w:val="16"/>
          <w:shd w:val="clear" w:color="auto" w:fill="FFFFFF"/>
        </w:rPr>
        <w:t xml:space="preserve"> A local NGO of Sri Lanka, </w:t>
      </w:r>
      <w:hyperlink r:id="rId4" w:history="1">
        <w:r w:rsidRPr="005907B9">
          <w:rPr>
            <w:rStyle w:val="apple-style-span"/>
            <w:rFonts w:ascii="Book Antiqua" w:eastAsia="MS Mincho" w:hAnsi="Book Antiqua"/>
            <w:color w:val="000011"/>
            <w:sz w:val="16"/>
            <w:szCs w:val="16"/>
            <w:shd w:val="clear" w:color="auto" w:fill="FFFFFF"/>
          </w:rPr>
          <w:t>the Foundation for Co-Existence (FCE)</w:t>
        </w:r>
      </w:hyperlink>
      <w:r w:rsidRPr="005907B9">
        <w:rPr>
          <w:rStyle w:val="apple-style-span"/>
          <w:rFonts w:ascii="Book Antiqua" w:eastAsia="MS Mincho" w:hAnsi="Book Antiqua"/>
          <w:color w:val="000011"/>
          <w:sz w:val="16"/>
          <w:szCs w:val="16"/>
          <w:shd w:val="clear" w:color="auto" w:fill="FFFFFF"/>
        </w:rPr>
        <w:t> began to work in 2003. It came together with the goal of developing an effective early warning and early response mechanism for the Eastern Province of Sri Lanka (Later it and expanded it to the district of Mannar, Nuwara Eliya and Colombo slum dwellings also). FCE’s approach to early warning was an experimental effort to integrate early warning and early response into a common framework.</w:t>
      </w:r>
      <w:r w:rsidRPr="006D2A06">
        <w:rPr>
          <w:rStyle w:val="apple-style-span"/>
          <w:rFonts w:ascii="Book Antiqua" w:eastAsia="MS Mincho" w:hAnsi="Book Antiqua"/>
          <w:color w:val="000011"/>
          <w:shd w:val="clear" w:color="auto" w:fill="FFFFFF"/>
        </w:rPr>
        <w:t xml:space="preserve"> </w:t>
      </w:r>
      <w:hyperlink r:id="rId5" w:history="1">
        <w:r w:rsidRPr="006D2A06">
          <w:rPr>
            <w:rStyle w:val="Hyperlink"/>
            <w:rFonts w:ascii="Book Antiqua" w:eastAsia="MS Mincho" w:hAnsi="Book Antiqua"/>
          </w:rPr>
          <w:t>http://www.ml4d.org/kb/DNs/sri-lanka-ews</w:t>
        </w:r>
      </w:hyperlink>
    </w:p>
  </w:footnote>
  <w:footnote w:id="16">
    <w:p w:rsidR="00063D64" w:rsidRDefault="00063D64" w:rsidP="006D4E95">
      <w:pPr>
        <w:pStyle w:val="FootnoteText"/>
      </w:pPr>
      <w:r w:rsidRPr="006D2A06">
        <w:rPr>
          <w:rStyle w:val="FootnoteReference"/>
          <w:rFonts w:ascii="Book Antiqua" w:hAnsi="Book Antiqua"/>
        </w:rPr>
        <w:footnoteRef/>
      </w:r>
      <w:r w:rsidRPr="006D2A06">
        <w:rPr>
          <w:rFonts w:ascii="Book Antiqua" w:hAnsi="Book Antiqua"/>
        </w:rPr>
        <w:t xml:space="preserve">  </w:t>
      </w:r>
      <w:hyperlink r:id="rId6" w:history="1">
        <w:r w:rsidRPr="006D2A06">
          <w:rPr>
            <w:rFonts w:ascii="Book Antiqua" w:hAnsi="Book Antiqua"/>
            <w:color w:val="0000FF"/>
            <w:u w:val="single"/>
          </w:rPr>
          <w:t>http://www.cewarn.org/index.php?option=com_content&amp;view=article&amp;id=60&amp;Itemid=85</w:t>
        </w:r>
      </w:hyperlink>
    </w:p>
  </w:footnote>
  <w:footnote w:id="17">
    <w:p w:rsidR="00063D64" w:rsidRDefault="00063D64" w:rsidP="006D4E95">
      <w:pPr>
        <w:pStyle w:val="FootnoteText"/>
      </w:pPr>
      <w:r w:rsidRPr="006D2A06">
        <w:rPr>
          <w:rStyle w:val="FootnoteReference"/>
          <w:rFonts w:ascii="Book Antiqua" w:hAnsi="Book Antiqua"/>
        </w:rPr>
        <w:footnoteRef/>
      </w:r>
      <w:r w:rsidRPr="006D2A06">
        <w:rPr>
          <w:rFonts w:ascii="Book Antiqua" w:hAnsi="Book Antiqua"/>
        </w:rPr>
        <w:t xml:space="preserve"> </w:t>
      </w:r>
      <w:hyperlink r:id="rId7" w:history="1">
        <w:r w:rsidRPr="006D2A06">
          <w:rPr>
            <w:rStyle w:val="Hyperlink"/>
            <w:rFonts w:ascii="Book Antiqua" w:eastAsia="MS Mincho" w:hAnsi="Book Antiqua"/>
          </w:rPr>
          <w:t>http://www.fewer-international.org/pages/africa/projects_14.html</w:t>
        </w:r>
      </w:hyperlink>
    </w:p>
  </w:footnote>
  <w:footnote w:id="18">
    <w:p w:rsidR="00063D64" w:rsidRPr="00C7280C" w:rsidRDefault="00063D64" w:rsidP="006D4E95">
      <w:pPr>
        <w:pStyle w:val="FootnoteText"/>
        <w:rPr>
          <w:lang w:val="fr-FR"/>
        </w:rPr>
      </w:pPr>
      <w:r w:rsidRPr="006D2A06">
        <w:rPr>
          <w:rStyle w:val="apple-style-span"/>
          <w:rFonts w:ascii="Book Antiqua" w:eastAsia="MS Mincho" w:hAnsi="Book Antiqua"/>
          <w:color w:val="000011"/>
          <w:shd w:val="clear" w:color="auto" w:fill="FFFFFF"/>
        </w:rPr>
        <w:footnoteRef/>
      </w:r>
      <w:r w:rsidRPr="006D2A06">
        <w:rPr>
          <w:rStyle w:val="apple-style-span"/>
          <w:rFonts w:ascii="Book Antiqua" w:eastAsia="MS Mincho" w:hAnsi="Book Antiqua"/>
          <w:color w:val="000011"/>
          <w:shd w:val="clear" w:color="auto" w:fill="FFFFFF"/>
          <w:lang w:val="fr-FR"/>
        </w:rPr>
        <w:t xml:space="preserve"> Meier 2007</w:t>
      </w:r>
      <w:r w:rsidRPr="006D2A06">
        <w:rPr>
          <w:rFonts w:ascii="Book Antiqua" w:hAnsi="Book Antiqua"/>
          <w:lang w:val="fr-FR"/>
        </w:rPr>
        <w:t xml:space="preserve"> </w:t>
      </w:r>
      <w:hyperlink r:id="rId8" w:history="1">
        <w:r w:rsidRPr="006D2A06">
          <w:rPr>
            <w:rStyle w:val="Hyperlink"/>
            <w:rFonts w:ascii="Book Antiqua" w:hAnsi="Book Antiqua"/>
            <w:lang w:val="fr-FR"/>
          </w:rPr>
          <w:t>http://earlywarning.wordpress.com/2009/03/06/fourth-generation-early-warning-systems</w:t>
        </w:r>
      </w:hyperlink>
    </w:p>
  </w:footnote>
  <w:footnote w:id="19">
    <w:p w:rsidR="00063D64" w:rsidRDefault="00063D64" w:rsidP="006D4E95">
      <w:pPr>
        <w:pStyle w:val="FootnoteText"/>
      </w:pPr>
      <w:r w:rsidRPr="006D2A06">
        <w:rPr>
          <w:rStyle w:val="FootnoteReference"/>
          <w:rFonts w:ascii="Book Antiqua" w:hAnsi="Book Antiqua"/>
        </w:rPr>
        <w:footnoteRef/>
      </w:r>
      <w:r w:rsidRPr="006D2A06">
        <w:rPr>
          <w:rFonts w:ascii="Book Antiqua" w:hAnsi="Book Antiqua"/>
        </w:rPr>
        <w:t xml:space="preserve"> </w:t>
      </w:r>
      <w:r w:rsidRPr="006D2A06">
        <w:rPr>
          <w:rStyle w:val="apple-style-span"/>
          <w:rFonts w:ascii="Book Antiqua" w:eastAsia="MS Mincho" w:hAnsi="Book Antiqua"/>
          <w:color w:val="000011"/>
          <w:shd w:val="clear" w:color="auto" w:fill="FFFFFF"/>
        </w:rPr>
        <w:t xml:space="preserve">The </w:t>
      </w:r>
      <w:hyperlink r:id="rId9" w:history="1">
        <w:r w:rsidRPr="006D2A06">
          <w:rPr>
            <w:rStyle w:val="apple-style-span"/>
            <w:rFonts w:ascii="Book Antiqua" w:eastAsia="MS Mincho" w:hAnsi="Book Antiqua"/>
            <w:color w:val="000011"/>
            <w:shd w:val="clear" w:color="auto" w:fill="FFFFFF"/>
          </w:rPr>
          <w:t>UN-ISDR</w:t>
        </w:r>
      </w:hyperlink>
      <w:r w:rsidRPr="006D2A06">
        <w:rPr>
          <w:rStyle w:val="apple-style-span"/>
          <w:rFonts w:ascii="Book Antiqua" w:eastAsia="MS Mincho" w:hAnsi="Book Antiqua"/>
          <w:color w:val="000011"/>
          <w:shd w:val="clear" w:color="auto" w:fill="FFFFFF"/>
        </w:rPr>
        <w:t>‘s definition of early warning and response was crafted at the Third International Conference on Early Warning (</w:t>
      </w:r>
      <w:hyperlink r:id="rId10" w:history="1">
        <w:r w:rsidRPr="006D2A06">
          <w:rPr>
            <w:rStyle w:val="apple-style-span"/>
            <w:rFonts w:ascii="Book Antiqua" w:eastAsia="MS Mincho" w:hAnsi="Book Antiqua"/>
            <w:color w:val="000011"/>
            <w:shd w:val="clear" w:color="auto" w:fill="FFFFFF"/>
          </w:rPr>
          <w:t>EWC3</w:t>
        </w:r>
      </w:hyperlink>
      <w:r w:rsidRPr="006D2A06">
        <w:rPr>
          <w:rStyle w:val="apple-style-span"/>
          <w:rFonts w:ascii="Book Antiqua" w:eastAsia="MS Mincho" w:hAnsi="Book Antiqua"/>
          <w:color w:val="000011"/>
          <w:shd w:val="clear" w:color="auto" w:fill="FFFFFF"/>
        </w:rPr>
        <w:t>)</w:t>
      </w:r>
    </w:p>
  </w:footnote>
  <w:footnote w:id="20">
    <w:p w:rsidR="00063D64" w:rsidRDefault="00063D64" w:rsidP="006D4E95">
      <w:pPr>
        <w:pStyle w:val="FootnoteText"/>
      </w:pPr>
      <w:r w:rsidRPr="006D2A06">
        <w:rPr>
          <w:rStyle w:val="FootnoteReference"/>
          <w:rFonts w:ascii="Book Antiqua" w:hAnsi="Book Antiqua"/>
        </w:rPr>
        <w:footnoteRef/>
      </w:r>
      <w:r w:rsidRPr="006D2A06">
        <w:rPr>
          <w:rFonts w:ascii="Book Antiqua" w:hAnsi="Book Antiqua"/>
        </w:rPr>
        <w:t xml:space="preserve"> Patrick Meier, </w:t>
      </w:r>
      <w:r w:rsidRPr="006D2A06">
        <w:rPr>
          <w:rFonts w:ascii="Book Antiqua" w:hAnsi="Book Antiqua"/>
          <w:lang w:val="en-US"/>
        </w:rPr>
        <w:t>http://earlywarning.wordpress.com/2009/03/06/fourth-generation-early-warning-systems/</w:t>
      </w:r>
    </w:p>
  </w:footnote>
  <w:footnote w:id="21">
    <w:p w:rsidR="00063D64" w:rsidRDefault="00063D64" w:rsidP="00986456">
      <w:pPr>
        <w:pStyle w:val="FootnoteText"/>
      </w:pPr>
      <w:r w:rsidRPr="006D2A06">
        <w:rPr>
          <w:rStyle w:val="FootnoteReference"/>
          <w:rFonts w:ascii="Book Antiqua" w:hAnsi="Book Antiqua"/>
        </w:rPr>
        <w:footnoteRef/>
      </w:r>
      <w:r w:rsidRPr="006D2A06">
        <w:rPr>
          <w:rFonts w:ascii="Book Antiqua" w:hAnsi="Book Antiqua"/>
        </w:rPr>
        <w:t xml:space="preserve"> Howe, J. (2008). </w:t>
      </w:r>
      <w:r w:rsidRPr="006D2A06">
        <w:rPr>
          <w:rFonts w:ascii="Book Antiqua" w:hAnsi="Book Antiqua"/>
          <w:i/>
          <w:iCs/>
        </w:rPr>
        <w:t xml:space="preserve">Crowdsourcing: Why the power of the crowd is driving the future of business. </w:t>
      </w:r>
      <w:r w:rsidRPr="006D2A06">
        <w:rPr>
          <w:rFonts w:ascii="Book Antiqua" w:hAnsi="Book Antiqua"/>
        </w:rPr>
        <w:t>New York: Crown Business.</w:t>
      </w:r>
    </w:p>
  </w:footnote>
  <w:footnote w:id="22">
    <w:p w:rsidR="00063D64" w:rsidRDefault="00063D64" w:rsidP="006D4E95">
      <w:pPr>
        <w:pStyle w:val="FootnoteText"/>
      </w:pPr>
      <w:r w:rsidRPr="006D2A06">
        <w:rPr>
          <w:rFonts w:ascii="Book Antiqua" w:hAnsi="Book Antiqua"/>
          <w:highlight w:val="yellow"/>
          <w:lang w:val="en-US"/>
        </w:rPr>
        <w:footnoteRef/>
      </w:r>
      <w:r w:rsidRPr="006D2A06">
        <w:rPr>
          <w:rFonts w:ascii="Book Antiqua" w:hAnsi="Book Antiqua"/>
        </w:rPr>
        <w:t xml:space="preserve">Lohr, S. (2009, July 18). </w:t>
      </w:r>
      <w:r w:rsidRPr="006D2A06">
        <w:rPr>
          <w:rFonts w:ascii="Book Antiqua" w:hAnsi="Book Antiqua"/>
          <w:i/>
          <w:iCs/>
        </w:rPr>
        <w:t>Crowdsourcing works, when it is focused</w:t>
      </w:r>
      <w:r w:rsidRPr="006D2A06">
        <w:rPr>
          <w:rFonts w:ascii="Book Antiqua" w:hAnsi="Book Antiqua"/>
        </w:rPr>
        <w:t xml:space="preserve">. Retrieved from New York Times: http://www.nytimes.com/2009/07/19/technology/internet/19unboxed.html </w:t>
      </w:r>
    </w:p>
  </w:footnote>
  <w:footnote w:id="23">
    <w:p w:rsidR="00063D64" w:rsidRPr="006D2A06" w:rsidRDefault="00063D64" w:rsidP="006D4E95">
      <w:pPr>
        <w:pStyle w:val="FootnoteText"/>
        <w:rPr>
          <w:rFonts w:ascii="Book Antiqua" w:hAnsi="Book Antiqua"/>
          <w:lang w:val="en-US"/>
        </w:rPr>
      </w:pPr>
      <w:r w:rsidRPr="006D2A06">
        <w:rPr>
          <w:rStyle w:val="FootnoteReference"/>
          <w:rFonts w:ascii="Book Antiqua" w:hAnsi="Book Antiqua"/>
        </w:rPr>
        <w:footnoteRef/>
      </w:r>
      <w:r w:rsidRPr="006D2A06">
        <w:rPr>
          <w:rFonts w:ascii="Book Antiqua" w:hAnsi="Book Antiqua"/>
          <w:lang w:val="en-US"/>
        </w:rPr>
        <w:t xml:space="preserve"> Inspired by Anahi Ayala Iacucci: PPT</w:t>
      </w:r>
    </w:p>
    <w:p w:rsidR="00063D64" w:rsidRDefault="00063D64" w:rsidP="006D4E95">
      <w:pPr>
        <w:pStyle w:val="FootnoteText"/>
      </w:pPr>
    </w:p>
  </w:footnote>
  <w:footnote w:id="24">
    <w:p w:rsidR="00063D64" w:rsidRPr="00C7280C" w:rsidRDefault="00063D64" w:rsidP="008B61FC">
      <w:pPr>
        <w:pStyle w:val="FootnoteText"/>
        <w:rPr>
          <w:lang w:val="fr-FR"/>
        </w:rPr>
      </w:pPr>
      <w:r w:rsidRPr="006D2A06">
        <w:rPr>
          <w:rStyle w:val="FootnoteReference"/>
          <w:rFonts w:ascii="Book Antiqua" w:hAnsi="Book Antiqua"/>
        </w:rPr>
        <w:footnoteRef/>
      </w:r>
      <w:r w:rsidRPr="006D2A06">
        <w:rPr>
          <w:rFonts w:ascii="Book Antiqua" w:hAnsi="Book Antiqua"/>
          <w:lang w:val="fr-FR"/>
        </w:rPr>
        <w:t xml:space="preserve"> Anahi</w:t>
      </w:r>
    </w:p>
  </w:footnote>
  <w:footnote w:id="25">
    <w:p w:rsidR="00063D64" w:rsidRPr="00C7280C" w:rsidRDefault="00063D64" w:rsidP="006D4E95">
      <w:pPr>
        <w:pStyle w:val="FootnoteText"/>
        <w:rPr>
          <w:lang w:val="fr-FR"/>
        </w:rPr>
      </w:pPr>
      <w:r w:rsidRPr="006D2A06">
        <w:rPr>
          <w:rStyle w:val="FootnoteReference"/>
          <w:rFonts w:ascii="Book Antiqua" w:hAnsi="Book Antiqua"/>
        </w:rPr>
        <w:footnoteRef/>
      </w:r>
      <w:r w:rsidRPr="006D2A06">
        <w:rPr>
          <w:rFonts w:ascii="Book Antiqua" w:hAnsi="Book Antiqua"/>
          <w:lang w:val="fr-FR"/>
        </w:rPr>
        <w:t xml:space="preserve"> Anahi</w:t>
      </w:r>
    </w:p>
  </w:footnote>
  <w:footnote w:id="26">
    <w:p w:rsidR="00063D64" w:rsidRPr="00C7280C" w:rsidRDefault="00063D64" w:rsidP="008B61FC">
      <w:pPr>
        <w:pStyle w:val="FootnoteText"/>
        <w:rPr>
          <w:lang w:val="fr-FR"/>
        </w:rPr>
      </w:pPr>
      <w:r w:rsidRPr="006D2A06">
        <w:rPr>
          <w:rStyle w:val="FootnoteReference"/>
          <w:rFonts w:ascii="Book Antiqua" w:hAnsi="Book Antiqua"/>
        </w:rPr>
        <w:footnoteRef/>
      </w:r>
      <w:r w:rsidRPr="006D2A06">
        <w:rPr>
          <w:rFonts w:ascii="Book Antiqua" w:hAnsi="Book Antiqua"/>
          <w:lang w:val="fr-FR"/>
        </w:rPr>
        <w:t xml:space="preserve"> (Ankit, LES, p. 8)</w:t>
      </w:r>
    </w:p>
  </w:footnote>
  <w:footnote w:id="27">
    <w:p w:rsidR="00063D64" w:rsidRPr="006D2A06" w:rsidRDefault="00063D64" w:rsidP="000E4AE4">
      <w:pPr>
        <w:rPr>
          <w:rFonts w:ascii="Book Antiqua" w:hAnsi="Book Antiqua"/>
        </w:rPr>
      </w:pPr>
      <w:r w:rsidRPr="006D2A06">
        <w:rPr>
          <w:rStyle w:val="FootnoteReference"/>
          <w:rFonts w:ascii="Book Antiqua" w:hAnsi="Book Antiqua"/>
        </w:rPr>
        <w:footnoteRef/>
      </w:r>
      <w:r w:rsidRPr="006D2A06">
        <w:rPr>
          <w:rFonts w:ascii="Book Antiqua" w:hAnsi="Book Antiqua"/>
        </w:rPr>
        <w:t>TechChange: The Institute for Technology and Social Change</w:t>
      </w:r>
    </w:p>
    <w:p w:rsidR="00063D64" w:rsidRDefault="00063D64" w:rsidP="000E4AE4">
      <w:pPr>
        <w:pStyle w:val="FootnoteText"/>
      </w:pPr>
      <w:r w:rsidRPr="006D2A06">
        <w:rPr>
          <w:rFonts w:ascii="Book Antiqua" w:hAnsi="Book Antiqua"/>
        </w:rPr>
        <w:t xml:space="preserve"> </w:t>
      </w:r>
    </w:p>
  </w:footnote>
  <w:footnote w:id="28">
    <w:p w:rsidR="00063D64" w:rsidRDefault="00063D64" w:rsidP="006D4E95">
      <w:pPr>
        <w:pStyle w:val="FootnoteText"/>
      </w:pPr>
      <w:r w:rsidRPr="006D2A06">
        <w:rPr>
          <w:rStyle w:val="FootnoteReference"/>
          <w:rFonts w:ascii="Book Antiqua" w:hAnsi="Book Antiqua"/>
        </w:rPr>
        <w:footnoteRef/>
      </w:r>
      <w:r w:rsidRPr="006D2A06">
        <w:rPr>
          <w:rFonts w:ascii="Book Antiqua" w:hAnsi="Book Antiqua"/>
        </w:rPr>
        <w:t xml:space="preserve"> Patrick Meier: </w:t>
      </w:r>
      <w:r w:rsidRPr="006D2A06">
        <w:rPr>
          <w:rFonts w:ascii="Book Antiqua" w:hAnsi="Book Antiqua"/>
          <w:highlight w:val="yellow"/>
        </w:rPr>
        <w:t>reference</w:t>
      </w:r>
      <w:r w:rsidRPr="006D2A06">
        <w:rPr>
          <w:rFonts w:ascii="Book Antiqua" w:hAnsi="Book Antiqua"/>
        </w:rPr>
        <w:t xml:space="preserve"> </w:t>
      </w:r>
    </w:p>
  </w:footnote>
  <w:footnote w:id="29">
    <w:p w:rsidR="00063D64" w:rsidRDefault="00063D64" w:rsidP="001057DC">
      <w:pPr>
        <w:pStyle w:val="FootnoteText"/>
      </w:pPr>
      <w:r w:rsidRPr="006D2A06">
        <w:rPr>
          <w:rStyle w:val="FootnoteReference"/>
          <w:rFonts w:ascii="Book Antiqua" w:hAnsi="Book Antiqua"/>
        </w:rPr>
        <w:footnoteRef/>
      </w:r>
      <w:r w:rsidRPr="006D2A06">
        <w:rPr>
          <w:rFonts w:ascii="Book Antiqua" w:hAnsi="Book Antiqua"/>
          <w:lang w:val="en-ZA"/>
        </w:rPr>
        <w:t xml:space="preserve"> Anati</w:t>
      </w:r>
    </w:p>
  </w:footnote>
  <w:footnote w:id="30">
    <w:p w:rsidR="00063D64" w:rsidRDefault="00063D64" w:rsidP="001057DC">
      <w:pPr>
        <w:pStyle w:val="FootnoteText"/>
      </w:pPr>
      <w:r w:rsidRPr="006D2A06">
        <w:rPr>
          <w:rStyle w:val="FootnoteReference"/>
          <w:rFonts w:ascii="Book Antiqua" w:hAnsi="Book Antiqua"/>
        </w:rPr>
        <w:footnoteRef/>
      </w:r>
      <w:r w:rsidRPr="006D2A06">
        <w:rPr>
          <w:rFonts w:ascii="Book Antiqua" w:hAnsi="Book Antiqua"/>
        </w:rPr>
        <w:t xml:space="preserve"> </w:t>
      </w:r>
      <w:r w:rsidRPr="006D2A06">
        <w:rPr>
          <w:rFonts w:ascii="Book Antiqua" w:hAnsi="Book Antiqua"/>
          <w:lang w:val="en-US"/>
        </w:rPr>
        <w:t>Helena Puig</w:t>
      </w:r>
    </w:p>
  </w:footnote>
  <w:footnote w:id="31">
    <w:p w:rsidR="00063D64" w:rsidRPr="00C7280C" w:rsidRDefault="00063D64" w:rsidP="001057DC">
      <w:pPr>
        <w:pStyle w:val="FootnoteText"/>
        <w:rPr>
          <w:lang w:val="fr-FR"/>
        </w:rPr>
      </w:pPr>
      <w:r w:rsidRPr="006D2A06">
        <w:rPr>
          <w:rStyle w:val="FootnoteReference"/>
          <w:rFonts w:ascii="Book Antiqua" w:hAnsi="Book Antiqua"/>
        </w:rPr>
        <w:footnoteRef/>
      </w:r>
      <w:r w:rsidRPr="006D2A06">
        <w:rPr>
          <w:rFonts w:ascii="Book Antiqua" w:hAnsi="Book Antiqua"/>
          <w:lang w:val="fr-FR"/>
        </w:rPr>
        <w:t xml:space="preserve"> Anahi</w:t>
      </w:r>
    </w:p>
  </w:footnote>
  <w:footnote w:id="32">
    <w:p w:rsidR="00063D64" w:rsidRPr="00C7280C" w:rsidRDefault="00063D64" w:rsidP="001057DC">
      <w:pPr>
        <w:pStyle w:val="FootnoteText"/>
        <w:rPr>
          <w:lang w:val="fr-FR"/>
        </w:rPr>
      </w:pPr>
      <w:r w:rsidRPr="006D2A06">
        <w:rPr>
          <w:rStyle w:val="FootnoteReference"/>
          <w:rFonts w:ascii="Book Antiqua" w:hAnsi="Book Antiqua"/>
        </w:rPr>
        <w:footnoteRef/>
      </w:r>
      <w:r w:rsidRPr="006D2A06">
        <w:rPr>
          <w:rFonts w:ascii="Book Antiqua" w:hAnsi="Book Antiqua"/>
          <w:lang w:val="fr-FR"/>
        </w:rPr>
        <w:t xml:space="preserve"> </w:t>
      </w:r>
      <w:hyperlink r:id="rId11" w:history="1">
        <w:r w:rsidRPr="006D2A06">
          <w:rPr>
            <w:rStyle w:val="Hyperlink"/>
            <w:rFonts w:ascii="Book Antiqua" w:hAnsi="Book Antiqua"/>
            <w:lang w:val="fr-FR"/>
          </w:rPr>
          <w:t>www.sukey.org</w:t>
        </w:r>
      </w:hyperlink>
      <w:r w:rsidRPr="006D2A06">
        <w:rPr>
          <w:rFonts w:ascii="Book Antiqua" w:hAnsi="Book Antiqua"/>
          <w:lang w:val="fr-FR"/>
        </w:rPr>
        <w:t xml:space="preserve"> </w:t>
      </w:r>
    </w:p>
  </w:footnote>
  <w:footnote w:id="33">
    <w:p w:rsidR="00063D64" w:rsidRPr="006D2A06" w:rsidRDefault="00063D64" w:rsidP="006D4E95">
      <w:pPr>
        <w:pStyle w:val="CommentText"/>
        <w:rPr>
          <w:rFonts w:ascii="Book Antiqua" w:hAnsi="Book Antiqua"/>
          <w:lang w:val="fr-FR"/>
        </w:rPr>
      </w:pPr>
      <w:r w:rsidRPr="006D2A06">
        <w:rPr>
          <w:rStyle w:val="FootnoteReference"/>
          <w:rFonts w:ascii="Book Antiqua" w:hAnsi="Book Antiqua"/>
        </w:rPr>
        <w:footnoteRef/>
      </w:r>
      <w:r w:rsidRPr="006D2A06">
        <w:rPr>
          <w:rFonts w:ascii="Book Antiqua" w:hAnsi="Book Antiqua"/>
          <w:lang w:val="fr-FR"/>
        </w:rPr>
        <w:t xml:space="preserve"> </w:t>
      </w:r>
      <w:hyperlink r:id="rId12" w:history="1">
        <w:r w:rsidRPr="006D2A06">
          <w:rPr>
            <w:rStyle w:val="Hyperlink"/>
            <w:rFonts w:ascii="Book Antiqua" w:hAnsi="Book Antiqua"/>
            <w:lang w:val="fr-FR"/>
          </w:rPr>
          <w:t>http://earlywarning.wordpress.com/2009/03/06/fourth-generation-early-warning-systems/</w:t>
        </w:r>
      </w:hyperlink>
    </w:p>
    <w:p w:rsidR="00063D64" w:rsidRPr="00C7280C" w:rsidRDefault="00063D64" w:rsidP="006D4E95">
      <w:pPr>
        <w:pStyle w:val="FootnoteText"/>
        <w:rPr>
          <w:lang w:val="fr-FR"/>
        </w:rPr>
      </w:pPr>
      <w:r w:rsidRPr="006D2A06">
        <w:rPr>
          <w:rFonts w:ascii="Book Antiqua" w:hAnsi="Book Antiqua"/>
          <w:lang w:val="fr-FR"/>
        </w:rPr>
        <w:t xml:space="preserve"> </w:t>
      </w:r>
    </w:p>
  </w:footnote>
  <w:footnote w:id="34">
    <w:p w:rsidR="00063D64" w:rsidRDefault="00063D64" w:rsidP="006D2A06">
      <w:pPr>
        <w:pStyle w:val="FootnoteText"/>
      </w:pPr>
      <w:r w:rsidRPr="006D2A06">
        <w:rPr>
          <w:rStyle w:val="FootnoteReference"/>
          <w:rFonts w:ascii="Book Antiqua" w:hAnsi="Book Antiqua"/>
        </w:rPr>
        <w:footnoteRef/>
      </w:r>
      <w:r w:rsidRPr="006D2A06">
        <w:rPr>
          <w:rFonts w:ascii="Book Antiqua" w:hAnsi="Book Antiqua"/>
        </w:rPr>
        <w:t xml:space="preserve"> The content of this section is derived from consultations with the NSC and UNDP</w:t>
      </w:r>
    </w:p>
  </w:footnote>
  <w:footnote w:id="35">
    <w:p w:rsidR="00063D64" w:rsidRDefault="00063D64" w:rsidP="006D2A06">
      <w:pPr>
        <w:pStyle w:val="FootnoteText"/>
      </w:pPr>
      <w:r w:rsidRPr="006D2A06">
        <w:rPr>
          <w:rFonts w:ascii="Book Antiqua" w:hAnsi="Book Antiqua"/>
        </w:rPr>
        <w:footnoteRef/>
      </w:r>
      <w:r w:rsidRPr="006D2A06">
        <w:rPr>
          <w:rFonts w:ascii="Book Antiqua" w:hAnsi="Book Antiqua"/>
        </w:rPr>
        <w:t xml:space="preserve"> </w:t>
      </w:r>
      <w:hyperlink r:id="rId13" w:history="1">
        <w:r w:rsidRPr="006D2A06">
          <w:rPr>
            <w:rFonts w:ascii="Book Antiqua" w:hAnsi="Book Antiqua"/>
          </w:rPr>
          <w:t>http://www.ushahidi.com/</w:t>
        </w:r>
      </w:hyperlink>
      <w:r w:rsidRPr="006D2A06">
        <w:rPr>
          <w:rFonts w:ascii="Book Antiqua" w:hAnsi="Book Antiqua"/>
        </w:rPr>
        <w:t xml:space="preserve"> </w:t>
      </w:r>
    </w:p>
  </w:footnote>
  <w:footnote w:id="36">
    <w:p w:rsidR="00063D64" w:rsidRDefault="00063D64" w:rsidP="006D2A06">
      <w:pPr>
        <w:pStyle w:val="FootnoteText"/>
      </w:pPr>
      <w:r w:rsidRPr="006D2A06">
        <w:rPr>
          <w:rStyle w:val="FootnoteReference"/>
          <w:rFonts w:ascii="Book Antiqua" w:hAnsi="Book Antiqua"/>
        </w:rPr>
        <w:footnoteRef/>
      </w:r>
      <w:r w:rsidRPr="006D2A06">
        <w:rPr>
          <w:rFonts w:ascii="Book Antiqua" w:hAnsi="Book Antiqua"/>
        </w:rPr>
        <w:t xml:space="preserve"> </w:t>
      </w:r>
      <w:r w:rsidRPr="006D2A06">
        <w:rPr>
          <w:rFonts w:ascii="Book Antiqua" w:hAnsi="Book Antiqua" w:cs="Tahoma"/>
        </w:rPr>
        <w:t>The National Steering Committee on Peace Building and Conflict Management (NSC) is an interagency committee that was established in 2001 under the Ministry of State for Provincial Administration and Internal Security. As an interagency committee, the NSC brings together civil society organizations, government (state) agencies, donors, UN agencies and local peacebuilding institutions / structures in a bid to coordinate and consolidate efforts geared towards peacebuilding and conflict management in Kenya.</w:t>
      </w:r>
    </w:p>
  </w:footnote>
  <w:footnote w:id="37">
    <w:p w:rsidR="00063D64" w:rsidRDefault="00063D64" w:rsidP="006D2A06">
      <w:pPr>
        <w:pStyle w:val="FootnoteText"/>
      </w:pPr>
      <w:r w:rsidRPr="006D2A06">
        <w:rPr>
          <w:rStyle w:val="FootnoteReference"/>
          <w:rFonts w:ascii="Book Antiqua" w:hAnsi="Book Antiqua"/>
        </w:rPr>
        <w:footnoteRef/>
      </w:r>
      <w:r w:rsidRPr="006D2A06">
        <w:rPr>
          <w:rFonts w:ascii="Book Antiqua" w:hAnsi="Book Antiqua"/>
        </w:rPr>
        <w:t xml:space="preserve"> </w:t>
      </w:r>
      <w:r w:rsidRPr="006D2A06">
        <w:rPr>
          <w:rFonts w:ascii="Book Antiqua" w:hAnsi="Book Antiqua"/>
          <w:lang w:val="en-US"/>
        </w:rPr>
        <w:t>The Caravan model is a reconciliation and peacebuilding approach that involves tours by reputable peace builders who visit conflict prone areas to preaching messages of peace and seek consensus on potential threats to peace. Peace caravans were convened in Kenya after the post election violence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2288"/>
    <w:multiLevelType w:val="hybridMultilevel"/>
    <w:tmpl w:val="BA7E247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794ACE"/>
    <w:multiLevelType w:val="hybridMultilevel"/>
    <w:tmpl w:val="1A0A666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4E04D7"/>
    <w:multiLevelType w:val="hybridMultilevel"/>
    <w:tmpl w:val="D0DE87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E31C78"/>
    <w:multiLevelType w:val="multilevel"/>
    <w:tmpl w:val="DE74B23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D1904DF"/>
    <w:multiLevelType w:val="hybridMultilevel"/>
    <w:tmpl w:val="458E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C1EF3"/>
    <w:multiLevelType w:val="singleLevel"/>
    <w:tmpl w:val="FFFFFFFF"/>
    <w:lvl w:ilvl="0">
      <w:start w:val="1"/>
      <w:numFmt w:val="none"/>
      <w:lvlText w:val=""/>
      <w:legacy w:legacy="1" w:legacySpace="0" w:legacyIndent="360"/>
      <w:lvlJc w:val="left"/>
      <w:pPr>
        <w:ind w:left="502" w:hanging="360"/>
      </w:pPr>
      <w:rPr>
        <w:rFonts w:ascii="Symbol" w:hAnsi="Symbol" w:cs="Times New Roman" w:hint="default"/>
      </w:rPr>
    </w:lvl>
  </w:abstractNum>
  <w:abstractNum w:abstractNumId="6">
    <w:nsid w:val="55D877B8"/>
    <w:multiLevelType w:val="hybridMultilevel"/>
    <w:tmpl w:val="2B360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5F104B"/>
    <w:multiLevelType w:val="singleLevel"/>
    <w:tmpl w:val="D08AD6BC"/>
    <w:lvl w:ilvl="0">
      <w:start w:val="1"/>
      <w:numFmt w:val="decimal"/>
      <w:pStyle w:val="Heading1"/>
      <w:lvlText w:val="%1."/>
      <w:legacy w:legacy="1" w:legacySpace="0" w:legacyIndent="680"/>
      <w:lvlJc w:val="left"/>
      <w:pPr>
        <w:ind w:left="680" w:hanging="680"/>
      </w:pPr>
      <w:rPr>
        <w:rFonts w:ascii="Antique Olive Compact" w:hAnsi="Antique Olive Compact" w:cs="Times New Roman" w:hint="default"/>
        <w:b/>
        <w:i/>
        <w:sz w:val="28"/>
      </w:rPr>
    </w:lvl>
  </w:abstractNum>
  <w:abstractNum w:abstractNumId="8">
    <w:nsid w:val="6B847B2F"/>
    <w:multiLevelType w:val="hybridMultilevel"/>
    <w:tmpl w:val="24A4FE3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C815D08"/>
    <w:multiLevelType w:val="multilevel"/>
    <w:tmpl w:val="91E20A0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7"/>
  </w:num>
  <w:num w:numId="2">
    <w:abstractNumId w:val="5"/>
  </w:num>
  <w:num w:numId="3">
    <w:abstractNumId w:val="7"/>
  </w:num>
  <w:num w:numId="4">
    <w:abstractNumId w:val="5"/>
  </w:num>
  <w:num w:numId="5">
    <w:abstractNumId w:val="3"/>
  </w:num>
  <w:num w:numId="6">
    <w:abstractNumId w:val="3"/>
    <w:lvlOverride w:ilvl="0">
      <w:startOverride w:val="1"/>
    </w:lvlOverride>
  </w:num>
  <w:num w:numId="7">
    <w:abstractNumId w:val="9"/>
  </w:num>
  <w:num w:numId="8">
    <w:abstractNumId w:val="4"/>
  </w:num>
  <w:num w:numId="9">
    <w:abstractNumId w:val="6"/>
  </w:num>
  <w:num w:numId="10">
    <w:abstractNumId w:val="3"/>
    <w:lvlOverride w:ilvl="0">
      <w:startOverride w:val="1"/>
    </w:lvlOverride>
    <w:lvlOverride w:ilvl="1">
      <w:startOverride w:val="2"/>
    </w:lvlOverride>
  </w:num>
  <w:num w:numId="11">
    <w:abstractNumId w:val="2"/>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95"/>
    <w:rsid w:val="000151DB"/>
    <w:rsid w:val="00016CCD"/>
    <w:rsid w:val="00047329"/>
    <w:rsid w:val="00047648"/>
    <w:rsid w:val="00063D64"/>
    <w:rsid w:val="00073CA1"/>
    <w:rsid w:val="000D26BE"/>
    <w:rsid w:val="000E2F28"/>
    <w:rsid w:val="000E4AE4"/>
    <w:rsid w:val="001057DC"/>
    <w:rsid w:val="00162E6B"/>
    <w:rsid w:val="00185B19"/>
    <w:rsid w:val="00212093"/>
    <w:rsid w:val="00250716"/>
    <w:rsid w:val="00250D78"/>
    <w:rsid w:val="00264EBC"/>
    <w:rsid w:val="00280316"/>
    <w:rsid w:val="0028297E"/>
    <w:rsid w:val="002A00B0"/>
    <w:rsid w:val="002A4F16"/>
    <w:rsid w:val="002A7ADC"/>
    <w:rsid w:val="0031445A"/>
    <w:rsid w:val="00315891"/>
    <w:rsid w:val="00321B93"/>
    <w:rsid w:val="00343718"/>
    <w:rsid w:val="003B0F39"/>
    <w:rsid w:val="003D7599"/>
    <w:rsid w:val="004C52C6"/>
    <w:rsid w:val="004E1BB7"/>
    <w:rsid w:val="004F0BB3"/>
    <w:rsid w:val="005148F5"/>
    <w:rsid w:val="00533561"/>
    <w:rsid w:val="005444A7"/>
    <w:rsid w:val="00557E75"/>
    <w:rsid w:val="005907B9"/>
    <w:rsid w:val="00595880"/>
    <w:rsid w:val="005A5C6F"/>
    <w:rsid w:val="005E37FE"/>
    <w:rsid w:val="005E618F"/>
    <w:rsid w:val="00613006"/>
    <w:rsid w:val="006953D9"/>
    <w:rsid w:val="006D2A06"/>
    <w:rsid w:val="006D4E95"/>
    <w:rsid w:val="00734EE1"/>
    <w:rsid w:val="007E5A72"/>
    <w:rsid w:val="00800481"/>
    <w:rsid w:val="00807685"/>
    <w:rsid w:val="00810089"/>
    <w:rsid w:val="0084605F"/>
    <w:rsid w:val="008A6E77"/>
    <w:rsid w:val="008B61FC"/>
    <w:rsid w:val="008C1A72"/>
    <w:rsid w:val="00964594"/>
    <w:rsid w:val="00986456"/>
    <w:rsid w:val="009A02A3"/>
    <w:rsid w:val="009B08A4"/>
    <w:rsid w:val="009D12B2"/>
    <w:rsid w:val="00A134D9"/>
    <w:rsid w:val="00A253A2"/>
    <w:rsid w:val="00AA707C"/>
    <w:rsid w:val="00AE35A2"/>
    <w:rsid w:val="00AE456A"/>
    <w:rsid w:val="00B208BB"/>
    <w:rsid w:val="00B32F85"/>
    <w:rsid w:val="00B36110"/>
    <w:rsid w:val="00B52A3D"/>
    <w:rsid w:val="00BB7595"/>
    <w:rsid w:val="00BC081A"/>
    <w:rsid w:val="00BC1EE3"/>
    <w:rsid w:val="00BC5AC9"/>
    <w:rsid w:val="00C30B4E"/>
    <w:rsid w:val="00C32975"/>
    <w:rsid w:val="00C60C6E"/>
    <w:rsid w:val="00C7280C"/>
    <w:rsid w:val="00CF075E"/>
    <w:rsid w:val="00D419BC"/>
    <w:rsid w:val="00D607C3"/>
    <w:rsid w:val="00D62E8D"/>
    <w:rsid w:val="00D92ABE"/>
    <w:rsid w:val="00DE3661"/>
    <w:rsid w:val="00E47375"/>
    <w:rsid w:val="00EC791A"/>
    <w:rsid w:val="00EE2F5A"/>
    <w:rsid w:val="00F66395"/>
    <w:rsid w:val="00FC3F20"/>
    <w:rsid w:val="00FD7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C8DA80-14CA-4662-A29C-BD5ECEBB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D78"/>
    <w:pPr>
      <w:widowControl w:val="0"/>
      <w:spacing w:before="200" w:line="288" w:lineRule="auto"/>
      <w:jc w:val="both"/>
    </w:pPr>
    <w:rPr>
      <w:rFonts w:ascii="Futura Bk BT" w:hAnsi="Futura Bk BT"/>
      <w:sz w:val="20"/>
      <w:szCs w:val="20"/>
      <w:lang w:val="en-GB" w:eastAsia="en-US"/>
    </w:rPr>
  </w:style>
  <w:style w:type="paragraph" w:styleId="Heading1">
    <w:name w:val="heading 1"/>
    <w:basedOn w:val="Normal"/>
    <w:next w:val="Heading2"/>
    <w:link w:val="Heading1Char"/>
    <w:uiPriority w:val="99"/>
    <w:qFormat/>
    <w:rsid w:val="00250D78"/>
    <w:pPr>
      <w:keepNext/>
      <w:keepLines/>
      <w:pageBreakBefore/>
      <w:numPr>
        <w:numId w:val="3"/>
      </w:numPr>
      <w:tabs>
        <w:tab w:val="left" w:pos="680"/>
      </w:tabs>
      <w:suppressAutoHyphens/>
      <w:spacing w:before="800" w:after="600" w:line="500" w:lineRule="exact"/>
      <w:jc w:val="left"/>
      <w:outlineLvl w:val="0"/>
    </w:pPr>
    <w:rPr>
      <w:rFonts w:ascii="Impact" w:hAnsi="Impact"/>
      <w:b/>
      <w:i/>
      <w:sz w:val="36"/>
    </w:rPr>
  </w:style>
  <w:style w:type="paragraph" w:styleId="Heading2">
    <w:name w:val="heading 2"/>
    <w:basedOn w:val="Normal"/>
    <w:next w:val="Normal"/>
    <w:link w:val="Heading2Char"/>
    <w:uiPriority w:val="99"/>
    <w:qFormat/>
    <w:rsid w:val="00250D78"/>
    <w:pPr>
      <w:keepNext/>
      <w:spacing w:before="360" w:after="60"/>
      <w:jc w:val="left"/>
      <w:outlineLvl w:val="1"/>
    </w:pPr>
    <w:rPr>
      <w:rFonts w:eastAsia="MS ????"/>
      <w:b/>
      <w:smallCaps/>
      <w:sz w:val="22"/>
      <w:u w:val="single"/>
    </w:rPr>
  </w:style>
  <w:style w:type="paragraph" w:styleId="Heading3">
    <w:name w:val="heading 3"/>
    <w:basedOn w:val="Heading2"/>
    <w:next w:val="Normal"/>
    <w:link w:val="Heading3Char"/>
    <w:uiPriority w:val="99"/>
    <w:qFormat/>
    <w:rsid w:val="00250D78"/>
    <w:pPr>
      <w:tabs>
        <w:tab w:val="left" w:pos="360"/>
      </w:tabs>
      <w:spacing w:before="240"/>
      <w:ind w:left="502" w:hanging="360"/>
      <w:outlineLvl w:val="2"/>
    </w:pPr>
    <w:rPr>
      <w:rFonts w:eastAsia="Times New Roman"/>
    </w:rPr>
  </w:style>
  <w:style w:type="paragraph" w:styleId="Heading4">
    <w:name w:val="heading 4"/>
    <w:basedOn w:val="Normal"/>
    <w:next w:val="Normal"/>
    <w:link w:val="Heading4Char"/>
    <w:uiPriority w:val="99"/>
    <w:qFormat/>
    <w:rsid w:val="00250D78"/>
    <w:pPr>
      <w:keepNext/>
      <w:spacing w:before="240" w:after="60"/>
      <w:outlineLvl w:val="3"/>
    </w:pPr>
    <w:rPr>
      <w:b/>
    </w:rPr>
  </w:style>
  <w:style w:type="paragraph" w:styleId="Heading5">
    <w:name w:val="heading 5"/>
    <w:basedOn w:val="Normal"/>
    <w:next w:val="Normal"/>
    <w:link w:val="Heading5Char"/>
    <w:uiPriority w:val="99"/>
    <w:qFormat/>
    <w:rsid w:val="00250D78"/>
    <w:pPr>
      <w:spacing w:before="240" w:after="60"/>
      <w:outlineLvl w:val="4"/>
    </w:pPr>
    <w:rPr>
      <w:sz w:val="22"/>
    </w:rPr>
  </w:style>
  <w:style w:type="paragraph" w:styleId="Heading6">
    <w:name w:val="heading 6"/>
    <w:basedOn w:val="Normal"/>
    <w:next w:val="Normal"/>
    <w:link w:val="Heading6Char"/>
    <w:uiPriority w:val="99"/>
    <w:qFormat/>
    <w:rsid w:val="00250D78"/>
    <w:pPr>
      <w:spacing w:before="240" w:after="60"/>
      <w:outlineLvl w:val="5"/>
    </w:pPr>
    <w:rPr>
      <w:i/>
      <w:sz w:val="22"/>
    </w:rPr>
  </w:style>
  <w:style w:type="paragraph" w:styleId="Heading7">
    <w:name w:val="heading 7"/>
    <w:basedOn w:val="Normal"/>
    <w:next w:val="Normal"/>
    <w:link w:val="Heading7Char"/>
    <w:uiPriority w:val="99"/>
    <w:qFormat/>
    <w:rsid w:val="00250D78"/>
    <w:pPr>
      <w:spacing w:before="240" w:after="60"/>
      <w:outlineLvl w:val="6"/>
    </w:pPr>
  </w:style>
  <w:style w:type="paragraph" w:styleId="Heading8">
    <w:name w:val="heading 8"/>
    <w:basedOn w:val="Normal"/>
    <w:next w:val="Normal"/>
    <w:link w:val="Heading8Char"/>
    <w:uiPriority w:val="99"/>
    <w:qFormat/>
    <w:rsid w:val="00250D78"/>
    <w:pPr>
      <w:spacing w:before="240" w:after="60"/>
      <w:outlineLvl w:val="7"/>
    </w:pPr>
    <w:rPr>
      <w:i/>
    </w:rPr>
  </w:style>
  <w:style w:type="paragraph" w:styleId="Heading9">
    <w:name w:val="heading 9"/>
    <w:basedOn w:val="Normal"/>
    <w:next w:val="Normal"/>
    <w:link w:val="Heading9Char"/>
    <w:uiPriority w:val="99"/>
    <w:qFormat/>
    <w:rsid w:val="00250D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0D78"/>
    <w:rPr>
      <w:rFonts w:ascii="Impact" w:hAnsi="Impact" w:cs="Times New Roman"/>
      <w:b/>
      <w:i/>
      <w:sz w:val="36"/>
      <w:lang w:val="en-GB"/>
    </w:rPr>
  </w:style>
  <w:style w:type="character" w:customStyle="1" w:styleId="Heading2Char">
    <w:name w:val="Heading 2 Char"/>
    <w:basedOn w:val="DefaultParagraphFont"/>
    <w:link w:val="Heading2"/>
    <w:uiPriority w:val="99"/>
    <w:locked/>
    <w:rsid w:val="00250D78"/>
    <w:rPr>
      <w:rFonts w:ascii="Futura Bk BT" w:eastAsia="MS ????" w:hAnsi="Futura Bk BT" w:cs="Times New Roman"/>
      <w:b/>
      <w:smallCaps/>
      <w:sz w:val="22"/>
      <w:u w:val="single"/>
      <w:lang w:val="en-GB"/>
    </w:rPr>
  </w:style>
  <w:style w:type="character" w:customStyle="1" w:styleId="Heading3Char">
    <w:name w:val="Heading 3 Char"/>
    <w:basedOn w:val="Heading2Char"/>
    <w:link w:val="Heading3"/>
    <w:uiPriority w:val="99"/>
    <w:locked/>
    <w:rsid w:val="00250D78"/>
    <w:rPr>
      <w:rFonts w:ascii="Futura Bk BT" w:eastAsia="MS ????" w:hAnsi="Futura Bk BT" w:cs="Times New Roman"/>
      <w:b/>
      <w:smallCaps/>
      <w:sz w:val="22"/>
      <w:u w:val="single"/>
      <w:lang w:val="en-GB"/>
    </w:rPr>
  </w:style>
  <w:style w:type="character" w:customStyle="1" w:styleId="Heading4Char">
    <w:name w:val="Heading 4 Char"/>
    <w:basedOn w:val="DefaultParagraphFont"/>
    <w:link w:val="Heading4"/>
    <w:uiPriority w:val="99"/>
    <w:locked/>
    <w:rsid w:val="00250D78"/>
    <w:rPr>
      <w:rFonts w:ascii="Futura Bk BT" w:hAnsi="Futura Bk BT" w:cs="Times New Roman"/>
      <w:b/>
      <w:lang w:val="en-GB"/>
    </w:rPr>
  </w:style>
  <w:style w:type="character" w:customStyle="1" w:styleId="Heading5Char">
    <w:name w:val="Heading 5 Char"/>
    <w:basedOn w:val="DefaultParagraphFont"/>
    <w:link w:val="Heading5"/>
    <w:uiPriority w:val="99"/>
    <w:locked/>
    <w:rsid w:val="00250D78"/>
    <w:rPr>
      <w:rFonts w:ascii="Futura Bk BT" w:hAnsi="Futura Bk BT" w:cs="Times New Roman"/>
      <w:sz w:val="22"/>
      <w:lang w:val="en-GB"/>
    </w:rPr>
  </w:style>
  <w:style w:type="character" w:customStyle="1" w:styleId="Heading6Char">
    <w:name w:val="Heading 6 Char"/>
    <w:basedOn w:val="DefaultParagraphFont"/>
    <w:link w:val="Heading6"/>
    <w:uiPriority w:val="99"/>
    <w:locked/>
    <w:rsid w:val="00250D78"/>
    <w:rPr>
      <w:rFonts w:ascii="Futura Bk BT" w:hAnsi="Futura Bk BT" w:cs="Times New Roman"/>
      <w:i/>
      <w:sz w:val="22"/>
      <w:lang w:val="en-GB"/>
    </w:rPr>
  </w:style>
  <w:style w:type="character" w:customStyle="1" w:styleId="Heading7Char">
    <w:name w:val="Heading 7 Char"/>
    <w:basedOn w:val="DefaultParagraphFont"/>
    <w:link w:val="Heading7"/>
    <w:uiPriority w:val="99"/>
    <w:locked/>
    <w:rsid w:val="00250D78"/>
    <w:rPr>
      <w:rFonts w:ascii="Futura Bk BT" w:hAnsi="Futura Bk BT" w:cs="Times New Roman"/>
      <w:lang w:val="en-GB"/>
    </w:rPr>
  </w:style>
  <w:style w:type="character" w:customStyle="1" w:styleId="Heading8Char">
    <w:name w:val="Heading 8 Char"/>
    <w:basedOn w:val="DefaultParagraphFont"/>
    <w:link w:val="Heading8"/>
    <w:uiPriority w:val="99"/>
    <w:locked/>
    <w:rsid w:val="00250D78"/>
    <w:rPr>
      <w:rFonts w:ascii="Futura Bk BT" w:hAnsi="Futura Bk BT" w:cs="Times New Roman"/>
      <w:i/>
      <w:lang w:val="en-GB"/>
    </w:rPr>
  </w:style>
  <w:style w:type="character" w:customStyle="1" w:styleId="Heading9Char">
    <w:name w:val="Heading 9 Char"/>
    <w:basedOn w:val="DefaultParagraphFont"/>
    <w:link w:val="Heading9"/>
    <w:uiPriority w:val="99"/>
    <w:locked/>
    <w:rsid w:val="00250D78"/>
    <w:rPr>
      <w:rFonts w:ascii="Futura Bk BT" w:hAnsi="Futura Bk BT" w:cs="Times New Roman"/>
      <w:b/>
      <w:i/>
      <w:sz w:val="18"/>
      <w:lang w:val="en-GB"/>
    </w:rPr>
  </w:style>
  <w:style w:type="paragraph" w:styleId="Caption">
    <w:name w:val="caption"/>
    <w:basedOn w:val="Normal"/>
    <w:next w:val="Normal"/>
    <w:uiPriority w:val="99"/>
    <w:qFormat/>
    <w:rsid w:val="00250D78"/>
    <w:rPr>
      <w:b/>
      <w:bCs/>
    </w:rPr>
  </w:style>
  <w:style w:type="paragraph" w:styleId="Title">
    <w:name w:val="Title"/>
    <w:basedOn w:val="Normal"/>
    <w:link w:val="TitleChar"/>
    <w:uiPriority w:val="99"/>
    <w:qFormat/>
    <w:rsid w:val="00250D78"/>
    <w:pPr>
      <w:jc w:val="center"/>
    </w:pPr>
    <w:rPr>
      <w:rFonts w:ascii="Antique Olive Compact" w:hAnsi="Antique Olive Compact"/>
      <w:b/>
      <w:color w:val="FFFFFF"/>
      <w:sz w:val="72"/>
    </w:rPr>
  </w:style>
  <w:style w:type="character" w:customStyle="1" w:styleId="TitleChar">
    <w:name w:val="Title Char"/>
    <w:basedOn w:val="DefaultParagraphFont"/>
    <w:link w:val="Title"/>
    <w:uiPriority w:val="99"/>
    <w:locked/>
    <w:rsid w:val="00250D78"/>
    <w:rPr>
      <w:rFonts w:ascii="Antique Olive Compact" w:hAnsi="Antique Olive Compact" w:cs="Times New Roman"/>
      <w:b/>
      <w:color w:val="FFFFFF"/>
      <w:sz w:val="72"/>
      <w:lang w:val="en-GB"/>
    </w:rPr>
  </w:style>
  <w:style w:type="character" w:styleId="Strong">
    <w:name w:val="Strong"/>
    <w:basedOn w:val="DefaultParagraphFont"/>
    <w:uiPriority w:val="99"/>
    <w:qFormat/>
    <w:rsid w:val="00250D78"/>
    <w:rPr>
      <w:rFonts w:cs="Times New Roman"/>
      <w:b/>
      <w:bCs/>
    </w:rPr>
  </w:style>
  <w:style w:type="paragraph" w:styleId="CommentText">
    <w:name w:val="annotation text"/>
    <w:basedOn w:val="Normal"/>
    <w:link w:val="CommentTextChar"/>
    <w:uiPriority w:val="99"/>
    <w:rsid w:val="006D4E95"/>
    <w:pPr>
      <w:spacing w:line="240" w:lineRule="auto"/>
    </w:pPr>
  </w:style>
  <w:style w:type="character" w:customStyle="1" w:styleId="CommentTextChar">
    <w:name w:val="Comment Text Char"/>
    <w:basedOn w:val="DefaultParagraphFont"/>
    <w:link w:val="CommentText"/>
    <w:uiPriority w:val="99"/>
    <w:locked/>
    <w:rsid w:val="006D4E95"/>
    <w:rPr>
      <w:rFonts w:ascii="Futura Bk BT" w:hAnsi="Futura Bk BT" w:cs="Times New Roman"/>
      <w:lang w:val="en-GB"/>
    </w:rPr>
  </w:style>
  <w:style w:type="character" w:styleId="CommentReference">
    <w:name w:val="annotation reference"/>
    <w:basedOn w:val="DefaultParagraphFont"/>
    <w:uiPriority w:val="99"/>
    <w:semiHidden/>
    <w:rsid w:val="006D4E95"/>
    <w:rPr>
      <w:rFonts w:cs="Times New Roman"/>
      <w:sz w:val="16"/>
    </w:rPr>
  </w:style>
  <w:style w:type="character" w:styleId="Hyperlink">
    <w:name w:val="Hyperlink"/>
    <w:basedOn w:val="DefaultParagraphFont"/>
    <w:uiPriority w:val="99"/>
    <w:rsid w:val="006D4E95"/>
    <w:rPr>
      <w:rFonts w:cs="Times New Roman"/>
      <w:color w:val="0000FF"/>
      <w:u w:val="single"/>
    </w:rPr>
  </w:style>
  <w:style w:type="character" w:customStyle="1" w:styleId="apple-style-span">
    <w:name w:val="apple-style-span"/>
    <w:basedOn w:val="DefaultParagraphFont"/>
    <w:uiPriority w:val="99"/>
    <w:rsid w:val="006D4E95"/>
    <w:rPr>
      <w:rFonts w:cs="Times New Roman"/>
    </w:rPr>
  </w:style>
  <w:style w:type="paragraph" w:styleId="FootnoteText">
    <w:name w:val="footnote text"/>
    <w:basedOn w:val="Normal"/>
    <w:link w:val="FootnoteTextChar"/>
    <w:uiPriority w:val="99"/>
    <w:rsid w:val="006D4E95"/>
    <w:pPr>
      <w:spacing w:before="0" w:line="240" w:lineRule="auto"/>
    </w:pPr>
  </w:style>
  <w:style w:type="character" w:customStyle="1" w:styleId="FootnoteTextChar">
    <w:name w:val="Footnote Text Char"/>
    <w:basedOn w:val="DefaultParagraphFont"/>
    <w:link w:val="FootnoteText"/>
    <w:uiPriority w:val="99"/>
    <w:locked/>
    <w:rsid w:val="006D4E95"/>
    <w:rPr>
      <w:rFonts w:ascii="Futura Bk BT" w:hAnsi="Futura Bk BT" w:cs="Times New Roman"/>
      <w:lang w:val="en-GB"/>
    </w:rPr>
  </w:style>
  <w:style w:type="character" w:styleId="FootnoteReference">
    <w:name w:val="footnote reference"/>
    <w:basedOn w:val="DefaultParagraphFont"/>
    <w:uiPriority w:val="99"/>
    <w:rsid w:val="006D4E95"/>
    <w:rPr>
      <w:rFonts w:cs="Times New Roman"/>
      <w:vertAlign w:val="superscript"/>
    </w:rPr>
  </w:style>
  <w:style w:type="character" w:customStyle="1" w:styleId="apple-converted-space">
    <w:name w:val="apple-converted-space"/>
    <w:basedOn w:val="DefaultParagraphFont"/>
    <w:uiPriority w:val="99"/>
    <w:rsid w:val="006D4E95"/>
    <w:rPr>
      <w:rFonts w:cs="Times New Roman"/>
    </w:rPr>
  </w:style>
  <w:style w:type="paragraph" w:styleId="BalloonText">
    <w:name w:val="Balloon Text"/>
    <w:basedOn w:val="Normal"/>
    <w:link w:val="BalloonTextChar"/>
    <w:uiPriority w:val="99"/>
    <w:semiHidden/>
    <w:rsid w:val="006D4E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4E95"/>
    <w:rPr>
      <w:rFonts w:ascii="Tahoma" w:hAnsi="Tahoma" w:cs="Tahoma"/>
      <w:sz w:val="16"/>
      <w:szCs w:val="16"/>
      <w:lang w:val="en-GB"/>
    </w:rPr>
  </w:style>
  <w:style w:type="paragraph" w:styleId="ListParagraph">
    <w:name w:val="List Paragraph"/>
    <w:basedOn w:val="Normal"/>
    <w:uiPriority w:val="99"/>
    <w:qFormat/>
    <w:rsid w:val="000D26BE"/>
    <w:pPr>
      <w:ind w:left="720"/>
      <w:contextualSpacing/>
    </w:pPr>
  </w:style>
  <w:style w:type="paragraph" w:customStyle="1" w:styleId="Body">
    <w:name w:val="Body"/>
    <w:basedOn w:val="Normal"/>
    <w:link w:val="BodyChar"/>
    <w:uiPriority w:val="99"/>
    <w:rsid w:val="000D26BE"/>
    <w:pPr>
      <w:spacing w:before="120" w:after="120" w:line="240" w:lineRule="auto"/>
    </w:pPr>
    <w:rPr>
      <w:rFonts w:ascii="Calibri" w:eastAsia="MS Mincho" w:hAnsi="Calibri" w:cs="Calibri"/>
      <w:sz w:val="22"/>
      <w:szCs w:val="22"/>
      <w:lang w:val="en-US" w:eastAsia="ja-JP"/>
    </w:rPr>
  </w:style>
  <w:style w:type="character" w:customStyle="1" w:styleId="BodyChar">
    <w:name w:val="Body Char"/>
    <w:basedOn w:val="DefaultParagraphFont"/>
    <w:link w:val="Body"/>
    <w:uiPriority w:val="99"/>
    <w:locked/>
    <w:rsid w:val="000D26BE"/>
    <w:rPr>
      <w:rFonts w:ascii="Calibri" w:eastAsia="MS Mincho" w:hAnsi="Calibri" w:cs="Calibri"/>
      <w:sz w:val="22"/>
      <w:szCs w:val="22"/>
      <w:lang w:val="en-US" w:eastAsia="ja-JP"/>
    </w:rPr>
  </w:style>
  <w:style w:type="character" w:styleId="Emphasis">
    <w:name w:val="Emphasis"/>
    <w:basedOn w:val="DefaultParagraphFont"/>
    <w:uiPriority w:val="99"/>
    <w:qFormat/>
    <w:rsid w:val="000D26BE"/>
    <w:rPr>
      <w:rFonts w:cs="Times New Roman"/>
      <w:i/>
      <w:iCs/>
    </w:rPr>
  </w:style>
  <w:style w:type="paragraph" w:styleId="CommentSubject">
    <w:name w:val="annotation subject"/>
    <w:basedOn w:val="CommentText"/>
    <w:next w:val="CommentText"/>
    <w:link w:val="CommentSubjectChar"/>
    <w:uiPriority w:val="99"/>
    <w:semiHidden/>
    <w:rsid w:val="000D26BE"/>
    <w:rPr>
      <w:b/>
      <w:bCs/>
    </w:rPr>
  </w:style>
  <w:style w:type="character" w:customStyle="1" w:styleId="CommentSubjectChar">
    <w:name w:val="Comment Subject Char"/>
    <w:basedOn w:val="CommentTextChar"/>
    <w:link w:val="CommentSubject"/>
    <w:uiPriority w:val="99"/>
    <w:semiHidden/>
    <w:locked/>
    <w:rsid w:val="000D26BE"/>
    <w:rPr>
      <w:rFonts w:ascii="Futura Bk BT" w:hAnsi="Futura Bk BT" w:cs="Times New Roman"/>
      <w:b/>
      <w:bCs/>
      <w:lang w:val="en-GB"/>
    </w:rPr>
  </w:style>
  <w:style w:type="table" w:styleId="TableGrid">
    <w:name w:val="Table Grid"/>
    <w:basedOn w:val="TableNormal"/>
    <w:uiPriority w:val="99"/>
    <w:rsid w:val="00B208BB"/>
    <w:rPr>
      <w:rFonts w:ascii="Calibri" w:eastAsia="MS ??" w:hAnsi="Calibri"/>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B7595"/>
    <w:pPr>
      <w:tabs>
        <w:tab w:val="center" w:pos="4680"/>
        <w:tab w:val="right" w:pos="9360"/>
      </w:tabs>
      <w:spacing w:before="0" w:line="240" w:lineRule="auto"/>
    </w:pPr>
  </w:style>
  <w:style w:type="character" w:customStyle="1" w:styleId="HeaderChar">
    <w:name w:val="Header Char"/>
    <w:basedOn w:val="DefaultParagraphFont"/>
    <w:link w:val="Header"/>
    <w:uiPriority w:val="99"/>
    <w:locked/>
    <w:rsid w:val="00BB7595"/>
    <w:rPr>
      <w:rFonts w:ascii="Futura Bk BT" w:hAnsi="Futura Bk BT" w:cs="Times New Roman"/>
      <w:lang w:val="en-GB"/>
    </w:rPr>
  </w:style>
  <w:style w:type="paragraph" w:styleId="Footer">
    <w:name w:val="footer"/>
    <w:basedOn w:val="Normal"/>
    <w:link w:val="FooterChar"/>
    <w:uiPriority w:val="99"/>
    <w:rsid w:val="00BB7595"/>
    <w:pPr>
      <w:tabs>
        <w:tab w:val="center" w:pos="4680"/>
        <w:tab w:val="right" w:pos="9360"/>
      </w:tabs>
      <w:spacing w:before="0" w:line="240" w:lineRule="auto"/>
    </w:pPr>
  </w:style>
  <w:style w:type="character" w:customStyle="1" w:styleId="FooterChar">
    <w:name w:val="Footer Char"/>
    <w:basedOn w:val="DefaultParagraphFont"/>
    <w:link w:val="Footer"/>
    <w:uiPriority w:val="99"/>
    <w:locked/>
    <w:rsid w:val="00BB7595"/>
    <w:rPr>
      <w:rFonts w:ascii="Futura Bk BT" w:hAnsi="Futura Bk BT" w:cs="Times New Roman"/>
      <w:lang w:val="en-GB"/>
    </w:rPr>
  </w:style>
  <w:style w:type="paragraph" w:styleId="Revision">
    <w:name w:val="Revision"/>
    <w:hidden/>
    <w:uiPriority w:val="99"/>
    <w:semiHidden/>
    <w:rsid w:val="00BB7595"/>
    <w:rPr>
      <w:rFonts w:ascii="Futura Bk BT" w:hAnsi="Futura Bk BT"/>
      <w:sz w:val="20"/>
      <w:szCs w:val="20"/>
      <w:lang w:val="en-GB" w:eastAsia="en-US"/>
    </w:rPr>
  </w:style>
  <w:style w:type="paragraph" w:styleId="BodyText2">
    <w:name w:val="Body Text 2"/>
    <w:basedOn w:val="Normal"/>
    <w:link w:val="BodyText2Char"/>
    <w:uiPriority w:val="99"/>
    <w:semiHidden/>
    <w:rsid w:val="006D2A06"/>
    <w:pPr>
      <w:widowControl/>
      <w:spacing w:before="0" w:line="240" w:lineRule="auto"/>
      <w:jc w:val="left"/>
    </w:pPr>
    <w:rPr>
      <w:rFonts w:ascii="Arial" w:hAnsi="Arial"/>
      <w:lang w:val="en-US"/>
    </w:rPr>
  </w:style>
  <w:style w:type="character" w:customStyle="1" w:styleId="BodyText2Char">
    <w:name w:val="Body Text 2 Char"/>
    <w:basedOn w:val="DefaultParagraphFont"/>
    <w:link w:val="BodyText2"/>
    <w:uiPriority w:val="99"/>
    <w:semiHidden/>
    <w:locked/>
    <w:rsid w:val="006D2A06"/>
    <w:rPr>
      <w:rFonts w:ascii="Arial"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17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nisdr.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arlywarning.wordpress.com/2009/03/06/fourth-generation-early-warning-systems" TargetMode="External"/><Relationship Id="rId13" Type="http://schemas.openxmlformats.org/officeDocument/2006/relationships/hyperlink" Target="http://www.ushahidi.com/" TargetMode="External"/><Relationship Id="rId3" Type="http://schemas.openxmlformats.org/officeDocument/2006/relationships/hyperlink" Target="http://www.iea.ras.ru/" TargetMode="External"/><Relationship Id="rId7" Type="http://schemas.openxmlformats.org/officeDocument/2006/relationships/hyperlink" Target="http://www.fewer-international.org/pages/africa/projects_14.html" TargetMode="External"/><Relationship Id="rId12" Type="http://schemas.openxmlformats.org/officeDocument/2006/relationships/hyperlink" Target="http://earlywarning.wordpress.com/2009/03/06/fourth-generation-early-warning-systems/" TargetMode="External"/><Relationship Id="rId2" Type="http://schemas.openxmlformats.org/officeDocument/2006/relationships/hyperlink" Target="http://earlywarning.wordpress.com/2009/03/06/fourth-generation-early-warning-systems" TargetMode="External"/><Relationship Id="rId1" Type="http://schemas.openxmlformats.org/officeDocument/2006/relationships/hyperlink" Target="http://www.un.org/en/events/pressfreedomday/pdf/SpecRapporteur_WPFD_2011.pdf" TargetMode="External"/><Relationship Id="rId6" Type="http://schemas.openxmlformats.org/officeDocument/2006/relationships/hyperlink" Target="http://www.cewarn.org/index.php?option=com_content&amp;view=article&amp;id=60&amp;Itemid=85" TargetMode="External"/><Relationship Id="rId11" Type="http://schemas.openxmlformats.org/officeDocument/2006/relationships/hyperlink" Target="http://www.sukey.org" TargetMode="External"/><Relationship Id="rId5" Type="http://schemas.openxmlformats.org/officeDocument/2006/relationships/hyperlink" Target="http://www.ml4d.org/kb/DNs/sri-lanka-ews" TargetMode="External"/><Relationship Id="rId10" Type="http://schemas.openxmlformats.org/officeDocument/2006/relationships/hyperlink" Target="http://www.ewc3.org/" TargetMode="External"/><Relationship Id="rId4" Type="http://schemas.openxmlformats.org/officeDocument/2006/relationships/hyperlink" Target="http://www.fce.lk/" TargetMode="External"/><Relationship Id="rId9" Type="http://schemas.openxmlformats.org/officeDocument/2006/relationships/hyperlink" Target="http://www.unis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697167D757004EB62FE56D725FDDAD" ma:contentTypeVersion="8" ma:contentTypeDescription="Create a new document." ma:contentTypeScope="" ma:versionID="f2e79a6c74a74b6846cc5c5fc0255939">
  <xsd:schema xmlns:xsd="http://www.w3.org/2001/XMLSchema" xmlns:xs="http://www.w3.org/2001/XMLSchema" xmlns:p="http://schemas.microsoft.com/office/2006/metadata/properties" xmlns:ns2="05664b68-c1a2-4492-9d3b-a72ef5f05143" targetNamespace="http://schemas.microsoft.com/office/2006/metadata/properties" ma:root="true" ma:fieldsID="cf55c29455f6c42d803994f7b8c6f319" ns2:_="">
    <xsd:import namespace="05664b68-c1a2-4492-9d3b-a72ef5f05143"/>
    <xsd:element name="properties">
      <xsd:complexType>
        <xsd:sequence>
          <xsd:element name="documentManagement">
            <xsd:complexType>
              <xsd:all>
                <xsd:element ref="ns2:b5b6f3e2792144a9971898963c6079f5" minOccurs="0"/>
                <xsd:element ref="ns2:Description0" minOccurs="0"/>
                <xsd:element ref="ns2:ia3fd434cb7342f78341f8de017b03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64b68-c1a2-4492-9d3b-a72ef5f05143" elementFormDefault="qualified">
    <xsd:import namespace="http://schemas.microsoft.com/office/2006/documentManagement/types"/>
    <xsd:import namespace="http://schemas.microsoft.com/office/infopath/2007/PartnerControls"/>
    <xsd:element name="b5b6f3e2792144a9971898963c6079f5" ma:index="9" ma:taxonomy="true" ma:internalName="b5b6f3e2792144a9971898963c6079f5" ma:taxonomyFieldName="Language" ma:displayName="Language" ma:default="" ma:fieldId="{b5b6f3e2-7921-44a9-9718-98963c6079f5}" ma:sspId="28e6c43a-9e99-4bdd-9574-a0fa4ea3b61e" ma:termSetId="0d6c88c2-0039-426e-afcb-0a69dfa0beae" ma:anchorId="00000000-0000-0000-0000-000000000000" ma:open="false" ma:isKeyword="false">
      <xsd:complexType>
        <xsd:sequence>
          <xsd:element ref="pc:Terms" minOccurs="0" maxOccurs="1"/>
        </xsd:sequence>
      </xsd:complexType>
    </xsd:element>
    <xsd:element name="Description0" ma:index="10" nillable="true" ma:displayName="Description" ma:hidden="true" ma:internalName="Description0" ma:readOnly="false">
      <xsd:simpleType>
        <xsd:restriction base="dms:Note"/>
      </xsd:simpleType>
    </xsd:element>
    <xsd:element name="ia3fd434cb7342f78341f8de017b03bb" ma:index="12" nillable="true" ma:taxonomy="true" ma:internalName="ia3fd434cb7342f78341f8de017b03bb" ma:taxonomyFieldName="Document_x0020_Tags" ma:displayName="Document Tags" ma:default="" ma:fieldId="{2a3fd434-cb73-42f7-8341-f8de017b03bb}" ma:taxonomyMulti="true" ma:sspId="28e6c43a-9e99-4bdd-9574-a0fa4ea3b61e" ma:termSetId="97885ca5-f4ae-47fd-a5c7-b16a289ba75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05664b68-c1a2-4492-9d3b-a72ef5f05143" xsi:nil="true"/>
    <b5b6f3e2792144a9971898963c6079f5 xmlns="05664b68-c1a2-4492-9d3b-a72ef5f051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4ea74cc4-edee-4aa4-96e8-d088aef2c912</TermId>
        </TermInfo>
      </Terms>
    </b5b6f3e2792144a9971898963c6079f5>
    <ia3fd434cb7342f78341f8de017b03bb xmlns="05664b68-c1a2-4492-9d3b-a72ef5f05143">
      <Terms xmlns="http://schemas.microsoft.com/office/infopath/2007/PartnerControls"/>
    </ia3fd434cb7342f78341f8de017b03bb>
  </documentManagement>
</p:properties>
</file>

<file path=customXml/itemProps1.xml><?xml version="1.0" encoding="utf-8"?>
<ds:datastoreItem xmlns:ds="http://schemas.openxmlformats.org/officeDocument/2006/customXml" ds:itemID="{023CD302-B343-4009-B79E-18DE062EE406}"/>
</file>

<file path=customXml/itemProps2.xml><?xml version="1.0" encoding="utf-8"?>
<ds:datastoreItem xmlns:ds="http://schemas.openxmlformats.org/officeDocument/2006/customXml" ds:itemID="{36CC6768-DD2A-4921-B747-0E60DBB12A5D}"/>
</file>

<file path=customXml/itemProps3.xml><?xml version="1.0" encoding="utf-8"?>
<ds:datastoreItem xmlns:ds="http://schemas.openxmlformats.org/officeDocument/2006/customXml" ds:itemID="{EE5C5A3F-BD4C-4870-AC27-D1031C45E641}"/>
</file>

<file path=docProps/app.xml><?xml version="1.0" encoding="utf-8"?>
<Properties xmlns="http://schemas.openxmlformats.org/officeDocument/2006/extended-properties" xmlns:vt="http://schemas.openxmlformats.org/officeDocument/2006/docPropsVTypes">
  <Template>Normal.dotm</Template>
  <TotalTime>1</TotalTime>
  <Pages>23</Pages>
  <Words>7808</Words>
  <Characters>44075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CROWDSOURCING FOR COLLABORATIVE PREVENTION</vt:lpstr>
    </vt:vector>
  </TitlesOfParts>
  <Company/>
  <LinksUpToDate>false</LinksUpToDate>
  <CharactersWithSpaces>51780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McConnell</dc:creator>
  <cp:keywords/>
  <dc:description/>
  <cp:lastModifiedBy>Ilona Lecerf</cp:lastModifiedBy>
  <cp:revision>2</cp:revision>
  <dcterms:created xsi:type="dcterms:W3CDTF">2015-07-10T15:37:00Z</dcterms:created>
  <dcterms:modified xsi:type="dcterms:W3CDTF">2015-07-10T15:37:00Z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0x010100B1697167D757004EB62FE56D725FDDAD</vt:lpwstr>
  </property>
  <property fmtid="{D5CDD505-2E9C-101B-9397-08002B2CF9AE}" pid="3" name="h0e9e8a9caf34bbfb47ea414e38fe5c4">
    <vt:lpwstr/>
  </property>
  <property fmtid="{D5CDD505-2E9C-101B-9397-08002B2CF9AE}" pid="4" name="Language">
    <vt:lpwstr>239;#English|4ea74cc4-edee-4aa4-96e8-d088aef2c912</vt:lpwstr>
  </property>
  <property fmtid="{D5CDD505-2E9C-101B-9397-08002B2CF9AE}" pid="5" name="Region">
    <vt:lpwstr/>
  </property>
  <property fmtid="{D5CDD505-2E9C-101B-9397-08002B2CF9AE}" pid="6" name="hc632c37a9214a2d93b52feffceaa71f">
    <vt:lpwstr/>
  </property>
  <property fmtid="{D5CDD505-2E9C-101B-9397-08002B2CF9AE}" pid="7" name="h7543938d7d347ee8ce21ed2375a878f">
    <vt:lpwstr/>
  </property>
  <property fmtid="{D5CDD505-2E9C-101B-9397-08002B2CF9AE}" pid="8" name="TaxCatchAll">
    <vt:lpwstr>239;#English|4ea74cc4-edee-4aa4-96e8-d088aef2c912</vt:lpwstr>
  </property>
  <property fmtid="{D5CDD505-2E9C-101B-9397-08002B2CF9AE}" pid="9" name="Document Tags">
    <vt:lpwstr/>
  </property>
  <property fmtid="{D5CDD505-2E9C-101B-9397-08002B2CF9AE}" pid="10" name="ebb9db709c67499faa10aee0d8f56f0a">
    <vt:lpwstr/>
  </property>
  <property fmtid="{D5CDD505-2E9C-101B-9397-08002B2CF9AE}" pid="11" name="Thematic">
    <vt:lpwstr/>
  </property>
  <property fmtid="{D5CDD505-2E9C-101B-9397-08002B2CF9AE}" pid="12" name="Country">
    <vt:lpwstr/>
  </property>
  <property fmtid="{D5CDD505-2E9C-101B-9397-08002B2CF9AE}" pid="13" name="be76d7d957b54b67aef1e617e16348e4">
    <vt:lpwstr/>
  </property>
  <property fmtid="{D5CDD505-2E9C-101B-9397-08002B2CF9AE}" pid="14" name="DocumentType">
    <vt:lpwstr/>
  </property>
  <property fmtid="{D5CDD505-2E9C-101B-9397-08002B2CF9AE}" pid="15" name="DocumentSource">
    <vt:lpwstr/>
  </property>
</Properties>
</file>